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D219" w14:textId="4E96ACC1" w:rsidR="00256764" w:rsidRPr="00CD353E" w:rsidRDefault="00A65BEA" w:rsidP="00CD353E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D353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2B752F9" wp14:editId="094DE76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19935" cy="5645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24" r="4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D8689E" w14:textId="77777777" w:rsidR="006E22A3" w:rsidRPr="009065F7" w:rsidRDefault="00256764" w:rsidP="00CD353E">
      <w:pPr>
        <w:shd w:val="clear" w:color="auto" w:fill="FFFFFF"/>
        <w:spacing w:after="165" w:line="240" w:lineRule="auto"/>
        <w:ind w:right="-270"/>
        <w:jc w:val="center"/>
        <w:rPr>
          <w:rFonts w:ascii="Arial" w:eastAsia="Times New Roman" w:hAnsi="Arial" w:cs="Arial"/>
          <w:b/>
          <w:bCs/>
          <w:color w:val="000000"/>
        </w:rPr>
      </w:pPr>
      <w:r w:rsidRPr="009065F7">
        <w:rPr>
          <w:rFonts w:ascii="Arial" w:eastAsia="Times New Roman" w:hAnsi="Arial" w:cs="Arial"/>
          <w:b/>
          <w:bCs/>
          <w:color w:val="000000"/>
        </w:rPr>
        <w:t xml:space="preserve">HƯỚNG DẪN GIAO DỊCH </w:t>
      </w:r>
    </w:p>
    <w:p w14:paraId="6F9A1466" w14:textId="5E54A461" w:rsidR="00256764" w:rsidRPr="009065F7" w:rsidRDefault="00F832AF" w:rsidP="00CD353E">
      <w:pPr>
        <w:shd w:val="clear" w:color="auto" w:fill="FFFFFF"/>
        <w:spacing w:after="165" w:line="240" w:lineRule="auto"/>
        <w:ind w:right="-270"/>
        <w:jc w:val="center"/>
        <w:rPr>
          <w:rFonts w:ascii="Arial" w:eastAsia="Times New Roman" w:hAnsi="Arial" w:cs="Arial"/>
          <w:b/>
          <w:bCs/>
          <w:color w:val="000000"/>
          <w:lang w:val="vi-VN"/>
        </w:rPr>
      </w:pPr>
      <w:r w:rsidRPr="009065F7">
        <w:rPr>
          <w:rFonts w:ascii="Arial" w:eastAsia="Times New Roman" w:hAnsi="Arial" w:cs="Arial"/>
          <w:b/>
          <w:bCs/>
          <w:color w:val="000000"/>
          <w:lang w:val="vi-VN"/>
        </w:rPr>
        <w:t>TRÁI PHIẾU</w:t>
      </w:r>
      <w:r w:rsidR="006E22A3" w:rsidRPr="009065F7">
        <w:rPr>
          <w:rFonts w:ascii="Arial" w:eastAsia="Times New Roman" w:hAnsi="Arial" w:cs="Arial"/>
          <w:b/>
          <w:bCs/>
          <w:color w:val="000000"/>
        </w:rPr>
        <w:t xml:space="preserve"> DOANH NGHIỆP PHÁT HÀNH</w:t>
      </w:r>
      <w:r w:rsidRPr="009065F7">
        <w:rPr>
          <w:rFonts w:ascii="Arial" w:eastAsia="Times New Roman" w:hAnsi="Arial" w:cs="Arial"/>
          <w:b/>
          <w:bCs/>
          <w:color w:val="000000"/>
          <w:lang w:val="vi-VN"/>
        </w:rPr>
        <w:t xml:space="preserve"> RIÊNG</w:t>
      </w:r>
      <w:r w:rsidR="006E22A3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9065F7">
        <w:rPr>
          <w:rFonts w:ascii="Arial" w:eastAsia="Times New Roman" w:hAnsi="Arial" w:cs="Arial"/>
          <w:b/>
          <w:bCs/>
          <w:color w:val="000000"/>
          <w:lang w:val="vi-VN"/>
        </w:rPr>
        <w:t>LẺ</w:t>
      </w:r>
    </w:p>
    <w:p w14:paraId="2747BD73" w14:textId="77777777" w:rsidR="00543901" w:rsidRDefault="00543901" w:rsidP="00260C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2FFB4E8" w14:textId="73FC314F" w:rsidR="00543901" w:rsidRPr="009065F7" w:rsidRDefault="00543901" w:rsidP="00543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9065F7">
        <w:rPr>
          <w:rFonts w:ascii="Arial" w:eastAsia="Times New Roman" w:hAnsi="Arial" w:cs="Arial"/>
          <w:b/>
          <w:bCs/>
          <w:color w:val="000000"/>
        </w:rPr>
        <w:t xml:space="preserve">Các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văn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bản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pháp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luật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liên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quan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>:</w:t>
      </w:r>
    </w:p>
    <w:p w14:paraId="2C6BA612" w14:textId="77777777" w:rsidR="00543901" w:rsidRPr="009065F7" w:rsidRDefault="00543901" w:rsidP="00543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1FBFE84C" w14:textId="183C65C9" w:rsidR="00543901" w:rsidRPr="009065F7" w:rsidRDefault="00543901" w:rsidP="00543901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i/>
          <w:iCs/>
          <w:color w:val="03041A"/>
        </w:rPr>
      </w:pPr>
      <w:bookmarkStart w:id="0" w:name="tvpllink_kzbiubegqb"/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Luật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Chứng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khoán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ngày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26/11/2019;</w:t>
      </w:r>
      <w:bookmarkEnd w:id="0"/>
    </w:p>
    <w:p w14:paraId="203F6C93" w14:textId="60197EC6" w:rsidR="00543901" w:rsidRPr="009065F7" w:rsidRDefault="00543901" w:rsidP="00543901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i/>
          <w:iCs/>
          <w:color w:val="03041A"/>
        </w:rPr>
      </w:pP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Nghị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định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số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> </w:t>
      </w:r>
      <w:bookmarkStart w:id="1" w:name="tvpllink_aceykrssfq"/>
      <w:r w:rsidRPr="009065F7">
        <w:rPr>
          <w:rFonts w:ascii="Arial" w:eastAsia="Times New Roman" w:hAnsi="Arial" w:cs="Arial"/>
          <w:i/>
          <w:iCs/>
          <w:color w:val="03041A"/>
        </w:rPr>
        <w:fldChar w:fldCharType="begin"/>
      </w:r>
      <w:r w:rsidRPr="009065F7">
        <w:rPr>
          <w:rFonts w:ascii="Arial" w:eastAsia="Times New Roman" w:hAnsi="Arial" w:cs="Arial"/>
          <w:i/>
          <w:iCs/>
          <w:color w:val="03041A"/>
        </w:rPr>
        <w:instrText>HYPERLINK "https://thuvienphapluat.vn/van-ban/chung-khoan/nghi-dinh-153-2020-nd-cp-chao-ban-giao-dich-trai-phieu-doanh-nghiep-tai-thi-truong-trong-nuoc-461187.aspx" \t "_blank"</w:instrText>
      </w:r>
      <w:r w:rsidRPr="009065F7">
        <w:rPr>
          <w:rFonts w:ascii="Arial" w:eastAsia="Times New Roman" w:hAnsi="Arial" w:cs="Arial"/>
          <w:i/>
          <w:iCs/>
          <w:color w:val="03041A"/>
        </w:rPr>
      </w:r>
      <w:r w:rsidRPr="009065F7">
        <w:rPr>
          <w:rFonts w:ascii="Arial" w:eastAsia="Times New Roman" w:hAnsi="Arial" w:cs="Arial"/>
          <w:i/>
          <w:iCs/>
          <w:color w:val="03041A"/>
        </w:rPr>
        <w:fldChar w:fldCharType="separate"/>
      </w:r>
      <w:r w:rsidRPr="009065F7">
        <w:rPr>
          <w:rFonts w:ascii="Arial" w:eastAsia="Times New Roman" w:hAnsi="Arial" w:cs="Arial"/>
          <w:i/>
          <w:iCs/>
          <w:color w:val="03041A"/>
        </w:rPr>
        <w:t>153/2020/NĐ-CP</w:t>
      </w:r>
      <w:r w:rsidRPr="009065F7">
        <w:rPr>
          <w:rFonts w:ascii="Arial" w:eastAsia="Times New Roman" w:hAnsi="Arial" w:cs="Arial"/>
          <w:i/>
          <w:iCs/>
          <w:color w:val="03041A"/>
        </w:rPr>
        <w:fldChar w:fldCharType="end"/>
      </w:r>
      <w:bookmarkEnd w:id="1"/>
      <w:r w:rsidRPr="009065F7">
        <w:rPr>
          <w:rFonts w:ascii="Arial" w:eastAsia="Times New Roman" w:hAnsi="Arial" w:cs="Arial"/>
          <w:i/>
          <w:iCs/>
          <w:color w:val="03041A"/>
        </w:rPr>
        <w:t> 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ngày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31</w:t>
      </w:r>
      <w:r w:rsidR="00327ADF" w:rsidRPr="009065F7">
        <w:rPr>
          <w:rFonts w:ascii="Arial" w:eastAsia="Times New Roman" w:hAnsi="Arial" w:cs="Arial"/>
          <w:i/>
          <w:iCs/>
          <w:color w:val="03041A"/>
        </w:rPr>
        <w:t>/12/2020</w:t>
      </w:r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của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Chính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phủ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quy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định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về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chào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bán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,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giao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dịch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trái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phiếu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doanh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nghiệp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riêng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lẻ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tại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thị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trường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trong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nước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và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chào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bán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trái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phiếu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doanh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nghiệp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ra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thị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trường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quốc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tế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>;</w:t>
      </w:r>
    </w:p>
    <w:p w14:paraId="3C350963" w14:textId="4D2158F5" w:rsidR="00543901" w:rsidRPr="009065F7" w:rsidRDefault="00543901" w:rsidP="00543901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i/>
          <w:iCs/>
          <w:color w:val="03041A"/>
        </w:rPr>
      </w:pP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Nghị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định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số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> </w:t>
      </w:r>
      <w:bookmarkStart w:id="2" w:name="tvpllink_jopfdjcrof"/>
      <w:r w:rsidRPr="009065F7">
        <w:rPr>
          <w:rFonts w:ascii="Arial" w:eastAsia="Times New Roman" w:hAnsi="Arial" w:cs="Arial"/>
          <w:i/>
          <w:iCs/>
          <w:color w:val="03041A"/>
        </w:rPr>
        <w:fldChar w:fldCharType="begin"/>
      </w:r>
      <w:r w:rsidRPr="009065F7">
        <w:rPr>
          <w:rFonts w:ascii="Arial" w:eastAsia="Times New Roman" w:hAnsi="Arial" w:cs="Arial"/>
          <w:i/>
          <w:iCs/>
          <w:color w:val="03041A"/>
        </w:rPr>
        <w:instrText>HYPERLINK "https://thuvienphapluat.vn/van-ban/Doanh-nghiep/Nghi-dinh-65-2022-ND-CP-sua-doi-Nghi-dinh-153-2020-ND-CP-chao-ban-giao-dich-trai-phieu-doanh-nghiep-529835.aspx" \t "_blank"</w:instrText>
      </w:r>
      <w:r w:rsidRPr="009065F7">
        <w:rPr>
          <w:rFonts w:ascii="Arial" w:eastAsia="Times New Roman" w:hAnsi="Arial" w:cs="Arial"/>
          <w:i/>
          <w:iCs/>
          <w:color w:val="03041A"/>
        </w:rPr>
      </w:r>
      <w:r w:rsidRPr="009065F7">
        <w:rPr>
          <w:rFonts w:ascii="Arial" w:eastAsia="Times New Roman" w:hAnsi="Arial" w:cs="Arial"/>
          <w:i/>
          <w:iCs/>
          <w:color w:val="03041A"/>
        </w:rPr>
        <w:fldChar w:fldCharType="separate"/>
      </w:r>
      <w:r w:rsidRPr="009065F7">
        <w:rPr>
          <w:rFonts w:ascii="Arial" w:eastAsia="Times New Roman" w:hAnsi="Arial" w:cs="Arial"/>
          <w:i/>
          <w:iCs/>
          <w:color w:val="03041A"/>
        </w:rPr>
        <w:t>65/2022/NĐ-CP</w:t>
      </w:r>
      <w:r w:rsidRPr="009065F7">
        <w:rPr>
          <w:rFonts w:ascii="Arial" w:eastAsia="Times New Roman" w:hAnsi="Arial" w:cs="Arial"/>
          <w:i/>
          <w:iCs/>
          <w:color w:val="03041A"/>
        </w:rPr>
        <w:fldChar w:fldCharType="end"/>
      </w:r>
      <w:bookmarkEnd w:id="2"/>
      <w:r w:rsidRPr="009065F7">
        <w:rPr>
          <w:rFonts w:ascii="Arial" w:eastAsia="Times New Roman" w:hAnsi="Arial" w:cs="Arial"/>
          <w:i/>
          <w:iCs/>
          <w:color w:val="03041A"/>
        </w:rPr>
        <w:t> 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ngày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16</w:t>
      </w:r>
      <w:r w:rsidR="00327ADF" w:rsidRPr="009065F7">
        <w:rPr>
          <w:rFonts w:ascii="Arial" w:eastAsia="Times New Roman" w:hAnsi="Arial" w:cs="Arial"/>
          <w:i/>
          <w:iCs/>
          <w:color w:val="03041A"/>
        </w:rPr>
        <w:t>/09/2022</w:t>
      </w:r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của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Chính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phủ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sửa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đổi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,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bổ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sung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một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số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điều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của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Nghị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định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số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> </w:t>
      </w:r>
      <w:bookmarkStart w:id="3" w:name="tvpllink_aceykrssfq_1"/>
      <w:r w:rsidRPr="009065F7">
        <w:rPr>
          <w:rFonts w:ascii="Arial" w:eastAsia="Times New Roman" w:hAnsi="Arial" w:cs="Arial"/>
          <w:i/>
          <w:iCs/>
          <w:color w:val="03041A"/>
        </w:rPr>
        <w:fldChar w:fldCharType="begin"/>
      </w:r>
      <w:r w:rsidRPr="009065F7">
        <w:rPr>
          <w:rFonts w:ascii="Arial" w:eastAsia="Times New Roman" w:hAnsi="Arial" w:cs="Arial"/>
          <w:i/>
          <w:iCs/>
          <w:color w:val="03041A"/>
        </w:rPr>
        <w:instrText>HYPERLINK "https://thuvienphapluat.vn/van-ban/chung-khoan/nghi-dinh-153-2020-nd-cp-chao-ban-giao-dich-trai-phieu-doanh-nghiep-tai-thi-truong-trong-nuoc-461187.aspx" \t "_blank"</w:instrText>
      </w:r>
      <w:r w:rsidRPr="009065F7">
        <w:rPr>
          <w:rFonts w:ascii="Arial" w:eastAsia="Times New Roman" w:hAnsi="Arial" w:cs="Arial"/>
          <w:i/>
          <w:iCs/>
          <w:color w:val="03041A"/>
        </w:rPr>
      </w:r>
      <w:r w:rsidRPr="009065F7">
        <w:rPr>
          <w:rFonts w:ascii="Arial" w:eastAsia="Times New Roman" w:hAnsi="Arial" w:cs="Arial"/>
          <w:i/>
          <w:iCs/>
          <w:color w:val="03041A"/>
        </w:rPr>
        <w:fldChar w:fldCharType="separate"/>
      </w:r>
      <w:r w:rsidRPr="009065F7">
        <w:rPr>
          <w:rFonts w:ascii="Arial" w:eastAsia="Times New Roman" w:hAnsi="Arial" w:cs="Arial"/>
          <w:i/>
          <w:iCs/>
          <w:color w:val="03041A"/>
        </w:rPr>
        <w:t>153/2020/NĐ-CP</w:t>
      </w:r>
      <w:r w:rsidRPr="009065F7">
        <w:rPr>
          <w:rFonts w:ascii="Arial" w:eastAsia="Times New Roman" w:hAnsi="Arial" w:cs="Arial"/>
          <w:i/>
          <w:iCs/>
          <w:color w:val="03041A"/>
        </w:rPr>
        <w:fldChar w:fldCharType="end"/>
      </w:r>
      <w:bookmarkEnd w:id="3"/>
      <w:r w:rsidRPr="009065F7">
        <w:rPr>
          <w:rFonts w:ascii="Arial" w:eastAsia="Times New Roman" w:hAnsi="Arial" w:cs="Arial"/>
          <w:i/>
          <w:iCs/>
          <w:color w:val="03041A"/>
        </w:rPr>
        <w:t> 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ngày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31</w:t>
      </w:r>
      <w:r w:rsidR="00327ADF" w:rsidRPr="009065F7">
        <w:rPr>
          <w:rFonts w:ascii="Arial" w:eastAsia="Times New Roman" w:hAnsi="Arial" w:cs="Arial"/>
          <w:i/>
          <w:iCs/>
          <w:color w:val="03041A"/>
        </w:rPr>
        <w:t>/12/2020</w:t>
      </w:r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quy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định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về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chào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bán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,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giao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dịch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trái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phiếu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doanh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nghiệp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riêng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lẻ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tại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thị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trường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trong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nước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và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chào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bán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trái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phiếu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doanh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nghiệp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ra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thị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trường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quốc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tế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>;</w:t>
      </w:r>
    </w:p>
    <w:p w14:paraId="59B5E777" w14:textId="135E7F7B" w:rsidR="00543901" w:rsidRPr="009065F7" w:rsidRDefault="00543901" w:rsidP="00543901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i/>
          <w:iCs/>
          <w:color w:val="03041A"/>
        </w:rPr>
      </w:pP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Nghị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định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số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> </w:t>
      </w:r>
      <w:bookmarkStart w:id="4" w:name="tvpllink_fiymmdyiye"/>
      <w:r w:rsidRPr="009065F7">
        <w:rPr>
          <w:rFonts w:ascii="Arial" w:eastAsia="Times New Roman" w:hAnsi="Arial" w:cs="Arial"/>
          <w:i/>
          <w:iCs/>
          <w:color w:val="03041A"/>
        </w:rPr>
        <w:fldChar w:fldCharType="begin"/>
      </w:r>
      <w:r w:rsidRPr="009065F7">
        <w:rPr>
          <w:rFonts w:ascii="Arial" w:eastAsia="Times New Roman" w:hAnsi="Arial" w:cs="Arial"/>
          <w:i/>
          <w:iCs/>
          <w:color w:val="03041A"/>
        </w:rPr>
        <w:instrText>HYPERLINK "https://thuvienphapluat.vn/van-ban/Chung-khoan/Nghi-dinh-08-2023-ND-CP-sua-doi-Nghi-dinh-chao-ban-giao-dich-trai-phieu-doanh-nghiep-rieng-le-557520.aspx" \t "_blank"</w:instrText>
      </w:r>
      <w:r w:rsidRPr="009065F7">
        <w:rPr>
          <w:rFonts w:ascii="Arial" w:eastAsia="Times New Roman" w:hAnsi="Arial" w:cs="Arial"/>
          <w:i/>
          <w:iCs/>
          <w:color w:val="03041A"/>
        </w:rPr>
      </w:r>
      <w:r w:rsidRPr="009065F7">
        <w:rPr>
          <w:rFonts w:ascii="Arial" w:eastAsia="Times New Roman" w:hAnsi="Arial" w:cs="Arial"/>
          <w:i/>
          <w:iCs/>
          <w:color w:val="03041A"/>
        </w:rPr>
        <w:fldChar w:fldCharType="separate"/>
      </w:r>
      <w:r w:rsidRPr="009065F7">
        <w:rPr>
          <w:rFonts w:ascii="Arial" w:eastAsia="Times New Roman" w:hAnsi="Arial" w:cs="Arial"/>
          <w:i/>
          <w:iCs/>
          <w:color w:val="03041A"/>
        </w:rPr>
        <w:t>08/2023/NĐ-CP</w:t>
      </w:r>
      <w:r w:rsidRPr="009065F7">
        <w:rPr>
          <w:rFonts w:ascii="Arial" w:eastAsia="Times New Roman" w:hAnsi="Arial" w:cs="Arial"/>
          <w:i/>
          <w:iCs/>
          <w:color w:val="03041A"/>
        </w:rPr>
        <w:fldChar w:fldCharType="end"/>
      </w:r>
      <w:bookmarkEnd w:id="4"/>
      <w:r w:rsidRPr="009065F7">
        <w:rPr>
          <w:rFonts w:ascii="Arial" w:eastAsia="Times New Roman" w:hAnsi="Arial" w:cs="Arial"/>
          <w:i/>
          <w:iCs/>
          <w:color w:val="03041A"/>
        </w:rPr>
        <w:t> 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ngày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05</w:t>
      </w:r>
      <w:r w:rsidR="00327ADF" w:rsidRPr="009065F7">
        <w:rPr>
          <w:rFonts w:ascii="Arial" w:eastAsia="Times New Roman" w:hAnsi="Arial" w:cs="Arial"/>
          <w:i/>
          <w:iCs/>
          <w:color w:val="03041A"/>
        </w:rPr>
        <w:t>/03/2023</w:t>
      </w:r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của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Chính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phủ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sửa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đổi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,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bổ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sung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và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ngưng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hiệu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lực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thi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hành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một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số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điều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tại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các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Nghị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định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quy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định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về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chào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bán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,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giao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dịch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trái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phiếu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doanh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nghiệp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riêng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lẻ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tại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thị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trường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trong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nước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và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chào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bán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trái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phiếu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doanh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nghiệp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ra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thị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trường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quốc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tế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>;</w:t>
      </w:r>
    </w:p>
    <w:p w14:paraId="327DAB87" w14:textId="2B4D484F" w:rsidR="00543901" w:rsidRPr="009065F7" w:rsidRDefault="00543901" w:rsidP="00543901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i/>
          <w:iCs/>
          <w:color w:val="03041A"/>
        </w:rPr>
      </w:pP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Nghị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định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số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> </w:t>
      </w:r>
      <w:bookmarkStart w:id="5" w:name="tvpllink_neqmievwjm"/>
      <w:r w:rsidRPr="009065F7">
        <w:rPr>
          <w:rFonts w:ascii="Arial" w:eastAsia="Times New Roman" w:hAnsi="Arial" w:cs="Arial"/>
          <w:i/>
          <w:iCs/>
          <w:color w:val="03041A"/>
        </w:rPr>
        <w:fldChar w:fldCharType="begin"/>
      </w:r>
      <w:r w:rsidRPr="009065F7">
        <w:rPr>
          <w:rFonts w:ascii="Arial" w:eastAsia="Times New Roman" w:hAnsi="Arial" w:cs="Arial"/>
          <w:i/>
          <w:iCs/>
          <w:color w:val="03041A"/>
        </w:rPr>
        <w:instrText>HYPERLINK "https://thuvienphapluat.vn/van-ban/chung-khoan/nghi-dinh-155-2020-nd-cp-huong-dan-luat-chung-khoan-461323.aspx" \t "_blank"</w:instrText>
      </w:r>
      <w:r w:rsidRPr="009065F7">
        <w:rPr>
          <w:rFonts w:ascii="Arial" w:eastAsia="Times New Roman" w:hAnsi="Arial" w:cs="Arial"/>
          <w:i/>
          <w:iCs/>
          <w:color w:val="03041A"/>
        </w:rPr>
      </w:r>
      <w:r w:rsidRPr="009065F7">
        <w:rPr>
          <w:rFonts w:ascii="Arial" w:eastAsia="Times New Roman" w:hAnsi="Arial" w:cs="Arial"/>
          <w:i/>
          <w:iCs/>
          <w:color w:val="03041A"/>
        </w:rPr>
        <w:fldChar w:fldCharType="separate"/>
      </w:r>
      <w:r w:rsidRPr="009065F7">
        <w:rPr>
          <w:rFonts w:ascii="Arial" w:eastAsia="Times New Roman" w:hAnsi="Arial" w:cs="Arial"/>
          <w:i/>
          <w:iCs/>
          <w:color w:val="03041A"/>
        </w:rPr>
        <w:t>155/2020/NĐ-CP</w:t>
      </w:r>
      <w:r w:rsidRPr="009065F7">
        <w:rPr>
          <w:rFonts w:ascii="Arial" w:eastAsia="Times New Roman" w:hAnsi="Arial" w:cs="Arial"/>
          <w:i/>
          <w:iCs/>
          <w:color w:val="03041A"/>
        </w:rPr>
        <w:fldChar w:fldCharType="end"/>
      </w:r>
      <w:bookmarkEnd w:id="5"/>
      <w:r w:rsidRPr="009065F7">
        <w:rPr>
          <w:rFonts w:ascii="Arial" w:eastAsia="Times New Roman" w:hAnsi="Arial" w:cs="Arial"/>
          <w:i/>
          <w:iCs/>
          <w:color w:val="03041A"/>
        </w:rPr>
        <w:t> 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ngày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31</w:t>
      </w:r>
      <w:r w:rsidR="00327ADF" w:rsidRPr="009065F7">
        <w:rPr>
          <w:rFonts w:ascii="Arial" w:eastAsia="Times New Roman" w:hAnsi="Arial" w:cs="Arial"/>
          <w:i/>
          <w:iCs/>
          <w:color w:val="03041A"/>
        </w:rPr>
        <w:t>/12/2020</w:t>
      </w:r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của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Chính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phủ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quy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định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chi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tiết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thi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hành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một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số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điều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của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Luật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Chứng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khoán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>;</w:t>
      </w:r>
    </w:p>
    <w:p w14:paraId="60B62F88" w14:textId="4EDBC222" w:rsidR="00543901" w:rsidRPr="009065F7" w:rsidRDefault="00543901" w:rsidP="00543901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i/>
          <w:iCs/>
          <w:color w:val="03041A"/>
        </w:rPr>
      </w:pPr>
      <w:r w:rsidRPr="009065F7">
        <w:rPr>
          <w:rFonts w:ascii="Arial" w:eastAsia="Times New Roman" w:hAnsi="Arial" w:cs="Arial"/>
          <w:i/>
          <w:iCs/>
          <w:color w:val="03041A"/>
        </w:rPr>
        <w:t xml:space="preserve">Thông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tư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số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> </w:t>
      </w:r>
      <w:bookmarkStart w:id="6" w:name="tvpllink_zlypyqpsov"/>
      <w:r w:rsidRPr="009065F7">
        <w:rPr>
          <w:rFonts w:ascii="Arial" w:eastAsia="Times New Roman" w:hAnsi="Arial" w:cs="Arial"/>
          <w:i/>
          <w:iCs/>
          <w:color w:val="03041A"/>
        </w:rPr>
        <w:fldChar w:fldCharType="begin"/>
      </w:r>
      <w:r w:rsidRPr="009065F7">
        <w:rPr>
          <w:rFonts w:ascii="Arial" w:eastAsia="Times New Roman" w:hAnsi="Arial" w:cs="Arial"/>
          <w:i/>
          <w:iCs/>
          <w:color w:val="03041A"/>
        </w:rPr>
        <w:instrText>HYPERLINK "https://thuvienphapluat.vn/van-ban/Doanh-nghiep/Thong-tu-30-2023-TT-BTC-huong-dan-viec-dang-ky-giao-dich-trai-phieu-thi-truong-trong-nuoc-568790.aspx" \t "_blank"</w:instrText>
      </w:r>
      <w:r w:rsidRPr="009065F7">
        <w:rPr>
          <w:rFonts w:ascii="Arial" w:eastAsia="Times New Roman" w:hAnsi="Arial" w:cs="Arial"/>
          <w:i/>
          <w:iCs/>
          <w:color w:val="03041A"/>
        </w:rPr>
      </w:r>
      <w:r w:rsidRPr="009065F7">
        <w:rPr>
          <w:rFonts w:ascii="Arial" w:eastAsia="Times New Roman" w:hAnsi="Arial" w:cs="Arial"/>
          <w:i/>
          <w:iCs/>
          <w:color w:val="03041A"/>
        </w:rPr>
        <w:fldChar w:fldCharType="separate"/>
      </w:r>
      <w:r w:rsidRPr="009065F7">
        <w:rPr>
          <w:rFonts w:ascii="Arial" w:eastAsia="Times New Roman" w:hAnsi="Arial" w:cs="Arial"/>
          <w:i/>
          <w:iCs/>
          <w:color w:val="03041A"/>
        </w:rPr>
        <w:t>30/2023/TT-BTC</w:t>
      </w:r>
      <w:r w:rsidRPr="009065F7">
        <w:rPr>
          <w:rFonts w:ascii="Arial" w:eastAsia="Times New Roman" w:hAnsi="Arial" w:cs="Arial"/>
          <w:i/>
          <w:iCs/>
          <w:color w:val="03041A"/>
        </w:rPr>
        <w:fldChar w:fldCharType="end"/>
      </w:r>
      <w:bookmarkEnd w:id="6"/>
      <w:r w:rsidRPr="009065F7">
        <w:rPr>
          <w:rFonts w:ascii="Arial" w:eastAsia="Times New Roman" w:hAnsi="Arial" w:cs="Arial"/>
          <w:i/>
          <w:iCs/>
          <w:color w:val="03041A"/>
        </w:rPr>
        <w:t> 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ngày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17</w:t>
      </w:r>
      <w:r w:rsidR="00327ADF" w:rsidRPr="009065F7">
        <w:rPr>
          <w:rFonts w:ascii="Arial" w:eastAsia="Times New Roman" w:hAnsi="Arial" w:cs="Arial"/>
          <w:i/>
          <w:iCs/>
          <w:color w:val="03041A"/>
        </w:rPr>
        <w:t>/05/2023</w:t>
      </w:r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của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Bộ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trưởng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Bộ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Tài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chính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hướng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dẫn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việc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đăng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ký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,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lưu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ký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,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thực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hiện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quyền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,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chuyển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quyền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sở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hữu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,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thanh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toán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giao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dịch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và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tổ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chức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thị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trường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giao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dịch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trái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phiếu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doanh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nghiệp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chào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bán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riêng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lẻ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tại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thị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trường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trong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nước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>;</w:t>
      </w:r>
    </w:p>
    <w:p w14:paraId="65805A5E" w14:textId="5FB37E79" w:rsidR="00543901" w:rsidRDefault="00543901" w:rsidP="00543901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i/>
          <w:iCs/>
          <w:color w:val="03041A"/>
        </w:rPr>
      </w:pP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Quyết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định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số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56/QĐ-SGDVN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ngày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10/07/2023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của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Sở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giao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dịch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chứng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khoán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Hà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nội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ban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hành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Quy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chế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giao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dịch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Trái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phiếu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riêng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lẻ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tại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Sở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giao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dịch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chứng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khoán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 Hà </w:t>
      </w:r>
      <w:proofErr w:type="spellStart"/>
      <w:r w:rsidRPr="009065F7">
        <w:rPr>
          <w:rFonts w:ascii="Arial" w:eastAsia="Times New Roman" w:hAnsi="Arial" w:cs="Arial"/>
          <w:i/>
          <w:iCs/>
          <w:color w:val="03041A"/>
        </w:rPr>
        <w:t>nội</w:t>
      </w:r>
      <w:proofErr w:type="spellEnd"/>
      <w:r w:rsidRPr="009065F7">
        <w:rPr>
          <w:rFonts w:ascii="Arial" w:eastAsia="Times New Roman" w:hAnsi="Arial" w:cs="Arial"/>
          <w:i/>
          <w:iCs/>
          <w:color w:val="03041A"/>
        </w:rPr>
        <w:t xml:space="preserve">. </w:t>
      </w:r>
    </w:p>
    <w:p w14:paraId="309C4E05" w14:textId="2109EDC1" w:rsidR="009065F7" w:rsidRPr="009065F7" w:rsidRDefault="009065F7" w:rsidP="00543901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i/>
          <w:iCs/>
          <w:color w:val="03041A"/>
        </w:rPr>
      </w:pPr>
      <w:proofErr w:type="spellStart"/>
      <w:r>
        <w:rPr>
          <w:rFonts w:ascii="Arial" w:eastAsia="Times New Roman" w:hAnsi="Arial" w:cs="Arial"/>
          <w:i/>
          <w:iCs/>
          <w:color w:val="03041A"/>
        </w:rPr>
        <w:t>Quyết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định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số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27/QĐ-HĐTV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ngày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10/08/2023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của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Tổng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Công ty Lưu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ký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và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Bù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trừ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chứng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khoán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Việt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nam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ban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hành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Quy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chế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đăng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ký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lưu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ký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và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thanh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toán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giao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dịch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Trái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phiếu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doanh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nghiệp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riêng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3041A"/>
        </w:rPr>
        <w:t>lẻ</w:t>
      </w:r>
      <w:proofErr w:type="spellEnd"/>
      <w:r>
        <w:rPr>
          <w:rFonts w:ascii="Arial" w:eastAsia="Times New Roman" w:hAnsi="Arial" w:cs="Arial"/>
          <w:i/>
          <w:iCs/>
          <w:color w:val="03041A"/>
        </w:rPr>
        <w:t>.</w:t>
      </w:r>
    </w:p>
    <w:p w14:paraId="65B9223B" w14:textId="27130934" w:rsidR="00543901" w:rsidRDefault="00543901" w:rsidP="00543901">
      <w:pPr>
        <w:pStyle w:val="ListParagraph"/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color w:val="03041A"/>
        </w:rPr>
      </w:pPr>
    </w:p>
    <w:p w14:paraId="394099AB" w14:textId="77777777" w:rsidR="009065F7" w:rsidRPr="009065F7" w:rsidRDefault="009065F7" w:rsidP="00543901">
      <w:pPr>
        <w:pStyle w:val="ListParagraph"/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color w:val="03041A"/>
        </w:rPr>
      </w:pPr>
    </w:p>
    <w:p w14:paraId="55F8B7E1" w14:textId="063B9975" w:rsidR="00E223AF" w:rsidRPr="009065F7" w:rsidRDefault="00E223AF" w:rsidP="00260C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065F7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Trái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phiếu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riêng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lẻ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(TPRL)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là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gì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>:</w:t>
      </w:r>
    </w:p>
    <w:p w14:paraId="2CACAF8A" w14:textId="68878F9F" w:rsidR="00F832AF" w:rsidRPr="009065F7" w:rsidRDefault="00F832AF" w:rsidP="005576E4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color w:val="03041A"/>
        </w:rPr>
      </w:pPr>
      <w:proofErr w:type="spellStart"/>
      <w:r w:rsidRPr="009065F7">
        <w:rPr>
          <w:rFonts w:ascii="Arial" w:eastAsia="Times New Roman" w:hAnsi="Arial" w:cs="Arial"/>
          <w:color w:val="03041A"/>
        </w:rPr>
        <w:t>Trái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phiếu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doanh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nghiệp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phát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hành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riêng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lẻ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(</w:t>
      </w:r>
      <w:r w:rsidR="00BD460C" w:rsidRPr="009065F7">
        <w:rPr>
          <w:rFonts w:ascii="Arial" w:eastAsia="Times New Roman" w:hAnsi="Arial" w:cs="Arial"/>
          <w:color w:val="03041A"/>
        </w:rPr>
        <w:t>TPRL</w:t>
      </w:r>
      <w:r w:rsidRPr="009065F7">
        <w:rPr>
          <w:rFonts w:ascii="Arial" w:eastAsia="Times New Roman" w:hAnsi="Arial" w:cs="Arial"/>
          <w:color w:val="03041A"/>
        </w:rPr>
        <w:t xml:space="preserve">) </w:t>
      </w:r>
      <w:proofErr w:type="spellStart"/>
      <w:r w:rsidRPr="009065F7">
        <w:rPr>
          <w:rFonts w:ascii="Arial" w:eastAsia="Times New Roman" w:hAnsi="Arial" w:cs="Arial"/>
          <w:color w:val="03041A"/>
        </w:rPr>
        <w:t>là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loại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trái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phiếu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không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chào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bán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thông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qua </w:t>
      </w:r>
      <w:proofErr w:type="spellStart"/>
      <w:r w:rsidRPr="009065F7">
        <w:rPr>
          <w:rFonts w:ascii="Arial" w:eastAsia="Times New Roman" w:hAnsi="Arial" w:cs="Arial"/>
          <w:color w:val="03041A"/>
        </w:rPr>
        <w:t>phương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tiện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thông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tin </w:t>
      </w:r>
      <w:proofErr w:type="spellStart"/>
      <w:r w:rsidRPr="009065F7">
        <w:rPr>
          <w:rFonts w:ascii="Arial" w:eastAsia="Times New Roman" w:hAnsi="Arial" w:cs="Arial"/>
          <w:color w:val="03041A"/>
        </w:rPr>
        <w:t>đại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chúng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, </w:t>
      </w:r>
      <w:proofErr w:type="spellStart"/>
      <w:r w:rsidRPr="009065F7">
        <w:rPr>
          <w:rFonts w:ascii="Arial" w:eastAsia="Times New Roman" w:hAnsi="Arial" w:cs="Arial"/>
          <w:color w:val="03041A"/>
        </w:rPr>
        <w:t>chỉ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được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phép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chào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bán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cho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những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khách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hàng </w:t>
      </w:r>
      <w:proofErr w:type="spellStart"/>
      <w:r w:rsidRPr="009065F7">
        <w:rPr>
          <w:rFonts w:ascii="Arial" w:eastAsia="Times New Roman" w:hAnsi="Arial" w:cs="Arial"/>
          <w:color w:val="03041A"/>
        </w:rPr>
        <w:t>đáp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ứng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đủ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điều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kiện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nhất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định</w:t>
      </w:r>
      <w:proofErr w:type="spellEnd"/>
      <w:r w:rsidR="00782595"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="00782595" w:rsidRPr="009065F7">
        <w:rPr>
          <w:rFonts w:ascii="Arial" w:eastAsia="Times New Roman" w:hAnsi="Arial" w:cs="Arial"/>
          <w:color w:val="03041A"/>
        </w:rPr>
        <w:t>theo</w:t>
      </w:r>
      <w:proofErr w:type="spellEnd"/>
      <w:r w:rsidR="00782595"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="00782595" w:rsidRPr="009065F7">
        <w:rPr>
          <w:rFonts w:ascii="Arial" w:eastAsia="Times New Roman" w:hAnsi="Arial" w:cs="Arial"/>
          <w:color w:val="03041A"/>
        </w:rPr>
        <w:t>quy</w:t>
      </w:r>
      <w:proofErr w:type="spellEnd"/>
      <w:r w:rsidR="00782595"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="00782595" w:rsidRPr="009065F7">
        <w:rPr>
          <w:rFonts w:ascii="Arial" w:eastAsia="Times New Roman" w:hAnsi="Arial" w:cs="Arial"/>
          <w:color w:val="03041A"/>
        </w:rPr>
        <w:t>định</w:t>
      </w:r>
      <w:proofErr w:type="spellEnd"/>
      <w:r w:rsidR="00782595"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="00782595" w:rsidRPr="009065F7">
        <w:rPr>
          <w:rFonts w:ascii="Arial" w:eastAsia="Times New Roman" w:hAnsi="Arial" w:cs="Arial"/>
          <w:color w:val="03041A"/>
        </w:rPr>
        <w:t>của</w:t>
      </w:r>
      <w:proofErr w:type="spellEnd"/>
      <w:r w:rsidR="00782595" w:rsidRPr="009065F7">
        <w:rPr>
          <w:rFonts w:ascii="Arial" w:eastAsia="Times New Roman" w:hAnsi="Arial" w:cs="Arial"/>
          <w:color w:val="03041A"/>
        </w:rPr>
        <w:t xml:space="preserve"> Pháp </w:t>
      </w:r>
      <w:proofErr w:type="spellStart"/>
      <w:r w:rsidR="00782595" w:rsidRPr="009065F7">
        <w:rPr>
          <w:rFonts w:ascii="Arial" w:eastAsia="Times New Roman" w:hAnsi="Arial" w:cs="Arial"/>
          <w:color w:val="03041A"/>
        </w:rPr>
        <w:t>luật</w:t>
      </w:r>
      <w:proofErr w:type="spellEnd"/>
      <w:r w:rsidRPr="009065F7">
        <w:rPr>
          <w:rFonts w:ascii="Arial" w:eastAsia="Times New Roman" w:hAnsi="Arial" w:cs="Arial"/>
          <w:color w:val="03041A"/>
        </w:rPr>
        <w:t>.</w:t>
      </w:r>
    </w:p>
    <w:p w14:paraId="7E8BF252" w14:textId="4D0FA6CB" w:rsidR="0021125F" w:rsidRPr="009065F7" w:rsidRDefault="0021125F" w:rsidP="005576E4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color w:val="03041A"/>
        </w:rPr>
      </w:pPr>
      <w:proofErr w:type="spellStart"/>
      <w:r w:rsidRPr="009065F7">
        <w:rPr>
          <w:rFonts w:ascii="Arial" w:eastAsia="Times New Roman" w:hAnsi="Arial" w:cs="Arial"/>
          <w:color w:val="03041A"/>
        </w:rPr>
        <w:t>Trái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phiếu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riêng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lẻ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giao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dịch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là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TPRL </w:t>
      </w:r>
      <w:proofErr w:type="spellStart"/>
      <w:r w:rsidRPr="009065F7">
        <w:rPr>
          <w:rFonts w:ascii="Arial" w:eastAsia="Times New Roman" w:hAnsi="Arial" w:cs="Arial"/>
          <w:color w:val="03041A"/>
        </w:rPr>
        <w:t>được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lưu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ký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tập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trung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tại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VSD </w:t>
      </w:r>
      <w:proofErr w:type="spellStart"/>
      <w:r w:rsidRPr="009065F7">
        <w:rPr>
          <w:rFonts w:ascii="Arial" w:eastAsia="Times New Roman" w:hAnsi="Arial" w:cs="Arial"/>
          <w:color w:val="03041A"/>
        </w:rPr>
        <w:t>và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giao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dịch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tập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trung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tại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hệ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thống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của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Sở </w:t>
      </w:r>
      <w:proofErr w:type="spellStart"/>
      <w:r w:rsidRPr="009065F7">
        <w:rPr>
          <w:rFonts w:ascii="Arial" w:eastAsia="Times New Roman" w:hAnsi="Arial" w:cs="Arial"/>
          <w:color w:val="03041A"/>
        </w:rPr>
        <w:t>giao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dịch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Chứng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3041A"/>
        </w:rPr>
        <w:t>khoán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Hà </w:t>
      </w:r>
      <w:proofErr w:type="spellStart"/>
      <w:r w:rsidR="004C1600" w:rsidRPr="009065F7">
        <w:rPr>
          <w:rFonts w:ascii="Arial" w:eastAsia="Times New Roman" w:hAnsi="Arial" w:cs="Arial"/>
          <w:color w:val="03041A"/>
        </w:rPr>
        <w:t>N</w:t>
      </w:r>
      <w:r w:rsidRPr="009065F7">
        <w:rPr>
          <w:rFonts w:ascii="Arial" w:eastAsia="Times New Roman" w:hAnsi="Arial" w:cs="Arial"/>
          <w:color w:val="03041A"/>
        </w:rPr>
        <w:t>ội</w:t>
      </w:r>
      <w:proofErr w:type="spellEnd"/>
      <w:r w:rsidRPr="009065F7">
        <w:rPr>
          <w:rFonts w:ascii="Arial" w:eastAsia="Times New Roman" w:hAnsi="Arial" w:cs="Arial"/>
          <w:color w:val="03041A"/>
        </w:rPr>
        <w:t xml:space="preserve"> (HNX).</w:t>
      </w:r>
    </w:p>
    <w:p w14:paraId="63A271FF" w14:textId="77777777" w:rsidR="00FB4656" w:rsidRPr="009065F7" w:rsidRDefault="00FB4656" w:rsidP="00FB4656">
      <w:pPr>
        <w:pStyle w:val="ListParagraph"/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color w:val="03041A"/>
        </w:rPr>
      </w:pPr>
    </w:p>
    <w:p w14:paraId="59AA6478" w14:textId="67F45E15" w:rsidR="00A0557B" w:rsidRPr="009065F7" w:rsidRDefault="00A0557B" w:rsidP="00260C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9065F7">
        <w:rPr>
          <w:rFonts w:ascii="Arial" w:eastAsia="Times New Roman" w:hAnsi="Arial" w:cs="Arial"/>
          <w:b/>
          <w:bCs/>
          <w:color w:val="000000"/>
        </w:rPr>
        <w:t xml:space="preserve">2.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Điều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kiện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để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064A39" w:rsidRPr="009065F7">
        <w:rPr>
          <w:rFonts w:ascii="Arial" w:eastAsia="Times New Roman" w:hAnsi="Arial" w:cs="Arial"/>
          <w:b/>
          <w:bCs/>
          <w:color w:val="000000"/>
        </w:rPr>
        <w:t xml:space="preserve">Khách hàng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được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giao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dịch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Trái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phiếu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riêng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lẻ</w:t>
      </w:r>
      <w:proofErr w:type="spellEnd"/>
    </w:p>
    <w:p w14:paraId="485BEC05" w14:textId="56A2AAB3" w:rsidR="00A0557B" w:rsidRPr="009065F7" w:rsidRDefault="00064A39" w:rsidP="00260C53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065F7">
        <w:rPr>
          <w:rFonts w:ascii="Arial" w:eastAsia="Times New Roman" w:hAnsi="Arial" w:cs="Arial"/>
          <w:color w:val="000000"/>
        </w:rPr>
        <w:t>Nhà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đầu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tư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(NĐT) </w:t>
      </w:r>
      <w:proofErr w:type="spellStart"/>
      <w:r w:rsidRPr="009065F7">
        <w:rPr>
          <w:rFonts w:ascii="Arial" w:eastAsia="Times New Roman" w:hAnsi="Arial" w:cs="Arial"/>
          <w:color w:val="000000"/>
        </w:rPr>
        <w:t>đ</w:t>
      </w:r>
      <w:r w:rsidR="00A0557B" w:rsidRPr="009065F7">
        <w:rPr>
          <w:rFonts w:ascii="Arial" w:eastAsia="Times New Roman" w:hAnsi="Arial" w:cs="Arial"/>
          <w:color w:val="000000"/>
        </w:rPr>
        <w:t>ã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mở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tài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khoản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giao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dịch</w:t>
      </w:r>
      <w:proofErr w:type="spellEnd"/>
      <w:r w:rsidR="0021125F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1125F" w:rsidRPr="009065F7">
        <w:rPr>
          <w:rFonts w:ascii="Arial" w:eastAsia="Times New Roman" w:hAnsi="Arial" w:cs="Arial"/>
          <w:color w:val="000000"/>
        </w:rPr>
        <w:t>chứng</w:t>
      </w:r>
      <w:proofErr w:type="spellEnd"/>
      <w:r w:rsidR="0021125F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1125F" w:rsidRPr="009065F7">
        <w:rPr>
          <w:rFonts w:ascii="Arial" w:eastAsia="Times New Roman" w:hAnsi="Arial" w:cs="Arial"/>
          <w:color w:val="000000"/>
        </w:rPr>
        <w:t>khoán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đăng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ký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giao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dịch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r w:rsidR="0021125F" w:rsidRPr="009065F7">
        <w:rPr>
          <w:rFonts w:ascii="Arial" w:eastAsia="Times New Roman" w:hAnsi="Arial" w:cs="Arial"/>
          <w:color w:val="000000"/>
        </w:rPr>
        <w:t>TPRL</w:t>
      </w:r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tại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VIS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và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được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>Tổng</w:t>
      </w:r>
      <w:proofErr w:type="spellEnd"/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Công ty Lưu </w:t>
      </w:r>
      <w:proofErr w:type="spellStart"/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>ký</w:t>
      </w:r>
      <w:proofErr w:type="spellEnd"/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>và</w:t>
      </w:r>
      <w:proofErr w:type="spellEnd"/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>Bù</w:t>
      </w:r>
      <w:proofErr w:type="spellEnd"/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>trừ</w:t>
      </w:r>
      <w:proofErr w:type="spellEnd"/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>chứng</w:t>
      </w:r>
      <w:proofErr w:type="spellEnd"/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>khoán</w:t>
      </w:r>
      <w:proofErr w:type="spellEnd"/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Việt </w:t>
      </w:r>
      <w:proofErr w:type="spellStart"/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>nam</w:t>
      </w:r>
      <w:proofErr w:type="spellEnd"/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(</w:t>
      </w:r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>VSDC</w:t>
      </w:r>
      <w:r w:rsidRPr="009065F7">
        <w:rPr>
          <w:rFonts w:ascii="Arial" w:eastAsia="Times New Roman" w:hAnsi="Arial" w:cs="Arial"/>
          <w:b/>
          <w:bCs/>
          <w:i/>
          <w:iCs/>
          <w:color w:val="000000"/>
        </w:rPr>
        <w:t>)</w:t>
      </w:r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>chấp</w:t>
      </w:r>
      <w:proofErr w:type="spellEnd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>nhận</w:t>
      </w:r>
      <w:proofErr w:type="spellEnd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>ít</w:t>
      </w:r>
      <w:proofErr w:type="spellEnd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>nhất</w:t>
      </w:r>
      <w:proofErr w:type="spellEnd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01 </w:t>
      </w:r>
      <w:proofErr w:type="spellStart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>ngày</w:t>
      </w:r>
      <w:proofErr w:type="spellEnd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>làm</w:t>
      </w:r>
      <w:proofErr w:type="spellEnd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>việc</w:t>
      </w:r>
      <w:proofErr w:type="spellEnd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>trước</w:t>
      </w:r>
      <w:proofErr w:type="spellEnd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>khi</w:t>
      </w:r>
      <w:proofErr w:type="spellEnd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>bắt</w:t>
      </w:r>
      <w:proofErr w:type="spellEnd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>đầu</w:t>
      </w:r>
      <w:proofErr w:type="spellEnd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>giao</w:t>
      </w:r>
      <w:proofErr w:type="spellEnd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i/>
          <w:iCs/>
          <w:color w:val="000000"/>
        </w:rPr>
        <w:t>dịch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hoặc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theo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quy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định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từng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thời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kỳ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của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cơ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quan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quản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lý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>);</w:t>
      </w:r>
    </w:p>
    <w:p w14:paraId="56DD1A96" w14:textId="32FA3F30" w:rsidR="00A0557B" w:rsidRPr="009065F7" w:rsidRDefault="00125432" w:rsidP="00AF198B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065F7">
        <w:rPr>
          <w:rFonts w:ascii="Arial" w:eastAsia="Times New Roman" w:hAnsi="Arial" w:cs="Arial"/>
          <w:color w:val="000000"/>
        </w:rPr>
        <w:t xml:space="preserve">Khi MUA TPRL, </w:t>
      </w:r>
      <w:r w:rsidR="00064A39" w:rsidRPr="009065F7">
        <w:rPr>
          <w:rFonts w:ascii="Arial" w:eastAsia="Times New Roman" w:hAnsi="Arial" w:cs="Arial"/>
          <w:color w:val="000000"/>
        </w:rPr>
        <w:t xml:space="preserve">NĐT </w:t>
      </w:r>
      <w:proofErr w:type="spellStart"/>
      <w:r w:rsidRPr="009065F7">
        <w:rPr>
          <w:rFonts w:ascii="Arial" w:eastAsia="Times New Roman" w:hAnsi="Arial" w:cs="Arial"/>
          <w:color w:val="000000"/>
        </w:rPr>
        <w:t>phải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đáp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ứng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là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N</w:t>
      </w:r>
      <w:r w:rsidR="00A0557B" w:rsidRPr="009065F7">
        <w:rPr>
          <w:rFonts w:ascii="Arial" w:eastAsia="Times New Roman" w:hAnsi="Arial" w:cs="Arial"/>
          <w:b/>
          <w:bCs/>
          <w:color w:val="000000"/>
        </w:rPr>
        <w:t>hà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đầu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tư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C</w:t>
      </w:r>
      <w:r w:rsidR="00064A39" w:rsidRPr="009065F7">
        <w:rPr>
          <w:rFonts w:ascii="Arial" w:eastAsia="Times New Roman" w:hAnsi="Arial" w:cs="Arial"/>
          <w:b/>
          <w:bCs/>
          <w:color w:val="000000"/>
        </w:rPr>
        <w:t>hứng</w:t>
      </w:r>
      <w:proofErr w:type="spellEnd"/>
      <w:r w:rsidR="00064A39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064A39" w:rsidRPr="009065F7">
        <w:rPr>
          <w:rFonts w:ascii="Arial" w:eastAsia="Times New Roman" w:hAnsi="Arial" w:cs="Arial"/>
          <w:b/>
          <w:bCs/>
          <w:color w:val="000000"/>
        </w:rPr>
        <w:t>khoán</w:t>
      </w:r>
      <w:proofErr w:type="spellEnd"/>
      <w:r w:rsidR="00064A39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chuyên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nghiệp</w:t>
      </w:r>
      <w:proofErr w:type="spellEnd"/>
      <w:r w:rsidR="00064A39" w:rsidRPr="009065F7">
        <w:rPr>
          <w:rFonts w:ascii="Arial" w:eastAsia="Times New Roman" w:hAnsi="Arial" w:cs="Arial"/>
          <w:color w:val="000000"/>
        </w:rPr>
        <w:t xml:space="preserve"> (NĐTCKCN)</w:t>
      </w:r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và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ký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Bản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xác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nhận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thông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tin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của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mã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trái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phiếu</w:t>
      </w:r>
      <w:proofErr w:type="spellEnd"/>
      <w:r w:rsidR="0021125F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21125F" w:rsidRPr="009065F7">
        <w:rPr>
          <w:rFonts w:ascii="Arial" w:eastAsia="Times New Roman" w:hAnsi="Arial" w:cs="Arial"/>
          <w:b/>
          <w:bCs/>
          <w:color w:val="000000"/>
        </w:rPr>
        <w:t>giao</w:t>
      </w:r>
      <w:proofErr w:type="spellEnd"/>
      <w:r w:rsidR="0021125F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21125F" w:rsidRPr="009065F7">
        <w:rPr>
          <w:rFonts w:ascii="Arial" w:eastAsia="Times New Roman" w:hAnsi="Arial" w:cs="Arial"/>
          <w:b/>
          <w:bCs/>
          <w:color w:val="000000"/>
        </w:rPr>
        <w:t>dịch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theo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mẫu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quy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định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tại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Phụ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b/>
          <w:bCs/>
          <w:color w:val="000000"/>
        </w:rPr>
        <w:t>lục</w:t>
      </w:r>
      <w:proofErr w:type="spellEnd"/>
      <w:r w:rsidR="00A0557B" w:rsidRPr="009065F7">
        <w:rPr>
          <w:rFonts w:ascii="Arial" w:eastAsia="Times New Roman" w:hAnsi="Arial" w:cs="Arial"/>
          <w:b/>
          <w:bCs/>
          <w:color w:val="000000"/>
        </w:rPr>
        <w:t xml:space="preserve"> V</w:t>
      </w:r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Nghị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định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65/2022/NĐ-CP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trước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khi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bắt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đầu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giao</w:t>
      </w:r>
      <w:proofErr w:type="spellEnd"/>
      <w:r w:rsidR="00A0557B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557B" w:rsidRPr="009065F7">
        <w:rPr>
          <w:rFonts w:ascii="Arial" w:eastAsia="Times New Roman" w:hAnsi="Arial" w:cs="Arial"/>
          <w:color w:val="000000"/>
        </w:rPr>
        <w:t>dịch</w:t>
      </w:r>
      <w:proofErr w:type="spellEnd"/>
      <w:r w:rsidR="00782595" w:rsidRPr="009065F7">
        <w:rPr>
          <w:rFonts w:ascii="Arial" w:eastAsia="Times New Roman" w:hAnsi="Arial" w:cs="Arial"/>
          <w:color w:val="000000"/>
        </w:rPr>
        <w:t xml:space="preserve"> MUA</w:t>
      </w:r>
      <w:r w:rsidR="00790124" w:rsidRPr="009065F7">
        <w:rPr>
          <w:rFonts w:ascii="Arial" w:eastAsia="Times New Roman" w:hAnsi="Arial" w:cs="Arial"/>
          <w:color w:val="000000"/>
        </w:rPr>
        <w:t>.</w:t>
      </w:r>
    </w:p>
    <w:p w14:paraId="5C01D3EA" w14:textId="6852C54F" w:rsidR="00162BA9" w:rsidRPr="009065F7" w:rsidRDefault="00162BA9" w:rsidP="00AF198B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065F7">
        <w:rPr>
          <w:rFonts w:ascii="Arial" w:eastAsia="Times New Roman" w:hAnsi="Arial" w:cs="Arial"/>
          <w:color w:val="000000"/>
        </w:rPr>
        <w:t xml:space="preserve">NĐT </w:t>
      </w:r>
      <w:proofErr w:type="spellStart"/>
      <w:r w:rsidRPr="009065F7">
        <w:rPr>
          <w:rFonts w:ascii="Arial" w:eastAsia="Times New Roman" w:hAnsi="Arial" w:cs="Arial"/>
          <w:color w:val="000000"/>
        </w:rPr>
        <w:t>phải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đáp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ứng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có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r w:rsidRPr="009065F7">
        <w:rPr>
          <w:rFonts w:ascii="Arial" w:eastAsia="Times New Roman" w:hAnsi="Arial" w:cs="Arial"/>
          <w:b/>
          <w:bCs/>
          <w:color w:val="000000"/>
        </w:rPr>
        <w:t xml:space="preserve">ĐỦ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số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dư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TPRL</w:t>
      </w:r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đã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lưu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ký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9065F7">
        <w:rPr>
          <w:rFonts w:ascii="Arial" w:eastAsia="Times New Roman" w:hAnsi="Arial" w:cs="Arial"/>
          <w:color w:val="000000"/>
        </w:rPr>
        <w:t>trong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trường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hợp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Bán TPRL) </w:t>
      </w:r>
      <w:proofErr w:type="spellStart"/>
      <w:r w:rsidRPr="009065F7">
        <w:rPr>
          <w:rFonts w:ascii="Arial" w:eastAsia="Times New Roman" w:hAnsi="Arial" w:cs="Arial"/>
          <w:color w:val="000000"/>
        </w:rPr>
        <w:t>và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r w:rsidRPr="009065F7">
        <w:rPr>
          <w:rFonts w:ascii="Arial" w:eastAsia="Times New Roman" w:hAnsi="Arial" w:cs="Arial"/>
          <w:b/>
          <w:bCs/>
          <w:color w:val="000000"/>
        </w:rPr>
        <w:t xml:space="preserve">ĐỦ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số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dư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tiền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tại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Ngân hàng </w:t>
      </w:r>
      <w:proofErr w:type="spellStart"/>
      <w:r w:rsidRPr="009065F7">
        <w:rPr>
          <w:rFonts w:ascii="Arial" w:eastAsia="Times New Roman" w:hAnsi="Arial" w:cs="Arial"/>
          <w:color w:val="000000"/>
        </w:rPr>
        <w:t>thanh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toán</w:t>
      </w:r>
      <w:proofErr w:type="spellEnd"/>
      <w:r w:rsidRPr="009065F7">
        <w:rPr>
          <w:rFonts w:ascii="Arial" w:eastAsia="Times New Roman" w:hAnsi="Arial" w:cs="Arial"/>
          <w:color w:val="000000"/>
        </w:rPr>
        <w:t>.</w:t>
      </w:r>
    </w:p>
    <w:p w14:paraId="0A9BBC20" w14:textId="77777777" w:rsidR="00FB4656" w:rsidRPr="009065F7" w:rsidRDefault="00FB4656" w:rsidP="00FB4656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534A76D" w14:textId="66BEAC9C" w:rsidR="0060515B" w:rsidRPr="009065F7" w:rsidRDefault="0082757D" w:rsidP="00260C53">
      <w:p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9065F7">
        <w:rPr>
          <w:rFonts w:ascii="Arial" w:eastAsia="Times New Roman" w:hAnsi="Arial" w:cs="Arial"/>
          <w:b/>
          <w:bCs/>
          <w:color w:val="000000"/>
        </w:rPr>
        <w:t>3</w:t>
      </w:r>
      <w:r w:rsidR="0060515B" w:rsidRPr="009065F7">
        <w:rPr>
          <w:rFonts w:ascii="Arial" w:eastAsia="Times New Roman" w:hAnsi="Arial" w:cs="Arial"/>
          <w:b/>
          <w:bCs/>
          <w:color w:val="000000"/>
          <w:lang w:val="vi-VN"/>
        </w:rPr>
        <w:t>.</w:t>
      </w:r>
      <w:r w:rsidR="0060515B" w:rsidRPr="009065F7">
        <w:rPr>
          <w:rFonts w:ascii="Arial" w:eastAsia="Times New Roman" w:hAnsi="Arial" w:cs="Arial"/>
          <w:b/>
          <w:bCs/>
          <w:color w:val="000000" w:themeColor="text1"/>
          <w:lang w:val="vi-VN"/>
        </w:rPr>
        <w:t xml:space="preserve"> </w:t>
      </w:r>
      <w:r w:rsidR="0060515B" w:rsidRPr="009065F7">
        <w:rPr>
          <w:rFonts w:ascii="Arial" w:eastAsia="Times New Roman" w:hAnsi="Arial" w:cs="Arial"/>
          <w:b/>
          <w:bCs/>
          <w:color w:val="000000" w:themeColor="text1"/>
        </w:rPr>
        <w:t xml:space="preserve">Các </w:t>
      </w:r>
      <w:proofErr w:type="spellStart"/>
      <w:r w:rsidR="0060515B" w:rsidRPr="009065F7">
        <w:rPr>
          <w:rFonts w:ascii="Arial" w:eastAsia="Times New Roman" w:hAnsi="Arial" w:cs="Arial"/>
          <w:b/>
          <w:bCs/>
          <w:color w:val="000000" w:themeColor="text1"/>
        </w:rPr>
        <w:t>bước</w:t>
      </w:r>
      <w:proofErr w:type="spellEnd"/>
      <w:r w:rsidR="0060515B" w:rsidRPr="009065F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="0060515B" w:rsidRPr="009065F7">
        <w:rPr>
          <w:rFonts w:ascii="Arial" w:eastAsia="Times New Roman" w:hAnsi="Arial" w:cs="Arial"/>
          <w:b/>
          <w:bCs/>
          <w:color w:val="000000" w:themeColor="text1"/>
        </w:rPr>
        <w:t>thực</w:t>
      </w:r>
      <w:proofErr w:type="spellEnd"/>
      <w:r w:rsidR="0060515B" w:rsidRPr="009065F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="0060515B" w:rsidRPr="009065F7">
        <w:rPr>
          <w:rFonts w:ascii="Arial" w:eastAsia="Times New Roman" w:hAnsi="Arial" w:cs="Arial"/>
          <w:b/>
          <w:bCs/>
          <w:color w:val="000000" w:themeColor="text1"/>
        </w:rPr>
        <w:t>hiện</w:t>
      </w:r>
      <w:proofErr w:type="spellEnd"/>
      <w:r w:rsidR="0060515B" w:rsidRPr="009065F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="0060515B" w:rsidRPr="009065F7">
        <w:rPr>
          <w:rFonts w:ascii="Arial" w:eastAsia="Times New Roman" w:hAnsi="Arial" w:cs="Arial"/>
          <w:b/>
          <w:bCs/>
          <w:color w:val="000000" w:themeColor="text1"/>
        </w:rPr>
        <w:t>giao</w:t>
      </w:r>
      <w:proofErr w:type="spellEnd"/>
      <w:r w:rsidR="0060515B" w:rsidRPr="009065F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="0060515B" w:rsidRPr="009065F7">
        <w:rPr>
          <w:rFonts w:ascii="Arial" w:eastAsia="Times New Roman" w:hAnsi="Arial" w:cs="Arial"/>
          <w:b/>
          <w:bCs/>
          <w:color w:val="000000" w:themeColor="text1"/>
        </w:rPr>
        <w:t>dịch</w:t>
      </w:r>
      <w:proofErr w:type="spellEnd"/>
      <w:r w:rsidR="00F95D6A" w:rsidRPr="009065F7">
        <w:rPr>
          <w:rFonts w:ascii="Arial" w:eastAsia="Times New Roman" w:hAnsi="Arial" w:cs="Arial"/>
          <w:b/>
          <w:bCs/>
          <w:color w:val="000000" w:themeColor="text1"/>
        </w:rPr>
        <w:t xml:space="preserve">: </w:t>
      </w:r>
    </w:p>
    <w:p w14:paraId="583397BA" w14:textId="2969F058" w:rsidR="00F95D6A" w:rsidRPr="009065F7" w:rsidRDefault="0060515B" w:rsidP="00260C53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065F7">
        <w:rPr>
          <w:rFonts w:ascii="Arial" w:eastAsia="Times New Roman" w:hAnsi="Arial" w:cs="Arial"/>
          <w:color w:val="000000"/>
        </w:rPr>
        <w:t>Mở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tài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khoản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5D6A" w:rsidRPr="009065F7">
        <w:rPr>
          <w:rFonts w:ascii="Arial" w:eastAsia="Times New Roman" w:hAnsi="Arial" w:cs="Arial"/>
          <w:color w:val="000000"/>
        </w:rPr>
        <w:t>lưu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5D6A" w:rsidRPr="009065F7">
        <w:rPr>
          <w:rFonts w:ascii="Arial" w:eastAsia="Times New Roman" w:hAnsi="Arial" w:cs="Arial"/>
          <w:color w:val="000000"/>
        </w:rPr>
        <w:t>ký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5D6A" w:rsidRPr="009065F7">
        <w:rPr>
          <w:rFonts w:ascii="Arial" w:eastAsia="Times New Roman" w:hAnsi="Arial" w:cs="Arial"/>
          <w:color w:val="000000"/>
        </w:rPr>
        <w:t>và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5D6A" w:rsidRPr="009065F7">
        <w:rPr>
          <w:rFonts w:ascii="Arial" w:eastAsia="Times New Roman" w:hAnsi="Arial" w:cs="Arial"/>
          <w:color w:val="000000"/>
        </w:rPr>
        <w:t>đăng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5D6A" w:rsidRPr="009065F7">
        <w:rPr>
          <w:rFonts w:ascii="Arial" w:eastAsia="Times New Roman" w:hAnsi="Arial" w:cs="Arial"/>
          <w:color w:val="000000"/>
        </w:rPr>
        <w:t>ký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giao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dịch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r w:rsidR="00F95D6A" w:rsidRPr="009065F7">
        <w:rPr>
          <w:rFonts w:ascii="Arial" w:eastAsia="Times New Roman" w:hAnsi="Arial" w:cs="Arial"/>
          <w:color w:val="000000"/>
        </w:rPr>
        <w:t xml:space="preserve">TPRL </w:t>
      </w:r>
      <w:proofErr w:type="spellStart"/>
      <w:r w:rsidR="00F95D6A" w:rsidRPr="009065F7">
        <w:rPr>
          <w:rFonts w:ascii="Arial" w:eastAsia="Times New Roman" w:hAnsi="Arial" w:cs="Arial"/>
          <w:color w:val="000000"/>
        </w:rPr>
        <w:t>tại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 xml:space="preserve"> VIS</w:t>
      </w:r>
    </w:p>
    <w:p w14:paraId="749A3836" w14:textId="4879F23E" w:rsidR="00F95D6A" w:rsidRPr="009065F7" w:rsidRDefault="00F95D6A" w:rsidP="00260C53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065F7">
        <w:rPr>
          <w:rFonts w:ascii="Arial" w:eastAsia="Times New Roman" w:hAnsi="Arial" w:cs="Arial"/>
          <w:color w:val="000000"/>
        </w:rPr>
        <w:t>Ký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HĐ </w:t>
      </w:r>
      <w:proofErr w:type="spellStart"/>
      <w:r w:rsidRPr="009065F7">
        <w:rPr>
          <w:rFonts w:ascii="Arial" w:eastAsia="Times New Roman" w:hAnsi="Arial" w:cs="Arial"/>
          <w:color w:val="000000"/>
        </w:rPr>
        <w:t>mở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tài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khoản</w:t>
      </w:r>
      <w:proofErr w:type="spellEnd"/>
      <w:r w:rsidR="0021125F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1125F" w:rsidRPr="009065F7">
        <w:rPr>
          <w:rFonts w:ascii="Arial" w:eastAsia="Times New Roman" w:hAnsi="Arial" w:cs="Arial"/>
          <w:color w:val="000000"/>
        </w:rPr>
        <w:t>giao</w:t>
      </w:r>
      <w:proofErr w:type="spellEnd"/>
      <w:r w:rsidR="0021125F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1125F" w:rsidRPr="009065F7">
        <w:rPr>
          <w:rFonts w:ascii="Arial" w:eastAsia="Times New Roman" w:hAnsi="Arial" w:cs="Arial"/>
          <w:color w:val="000000"/>
        </w:rPr>
        <w:t>dịch</w:t>
      </w:r>
      <w:proofErr w:type="spellEnd"/>
      <w:r w:rsidR="0021125F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1125F" w:rsidRPr="009065F7">
        <w:rPr>
          <w:rFonts w:ascii="Arial" w:eastAsia="Times New Roman" w:hAnsi="Arial" w:cs="Arial"/>
          <w:color w:val="000000"/>
        </w:rPr>
        <w:t>chứng</w:t>
      </w:r>
      <w:proofErr w:type="spellEnd"/>
      <w:r w:rsidR="0021125F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1125F" w:rsidRPr="009065F7">
        <w:rPr>
          <w:rFonts w:ascii="Arial" w:eastAsia="Times New Roman" w:hAnsi="Arial" w:cs="Arial"/>
          <w:color w:val="000000"/>
        </w:rPr>
        <w:t>khoán</w:t>
      </w:r>
      <w:proofErr w:type="spellEnd"/>
      <w:r w:rsidR="00064A39" w:rsidRPr="009065F7">
        <w:rPr>
          <w:rFonts w:ascii="Arial" w:eastAsia="Times New Roman" w:hAnsi="Arial" w:cs="Arial"/>
          <w:color w:val="000000"/>
        </w:rPr>
        <w:t>;</w:t>
      </w:r>
    </w:p>
    <w:p w14:paraId="61CA8C00" w14:textId="7C28A5F3" w:rsidR="00F95D6A" w:rsidRPr="009065F7" w:rsidRDefault="00F95D6A" w:rsidP="00260C53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065F7">
        <w:rPr>
          <w:rFonts w:ascii="Arial" w:eastAsia="Times New Roman" w:hAnsi="Arial" w:cs="Arial"/>
          <w:color w:val="000000"/>
        </w:rPr>
        <w:t>Ký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HĐ </w:t>
      </w:r>
      <w:proofErr w:type="spellStart"/>
      <w:r w:rsidRPr="009065F7">
        <w:rPr>
          <w:rFonts w:ascii="Arial" w:eastAsia="Times New Roman" w:hAnsi="Arial" w:cs="Arial"/>
          <w:color w:val="000000"/>
        </w:rPr>
        <w:t>mở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tiểu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khoản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giao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dịch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TPRL</w:t>
      </w:r>
      <w:r w:rsidR="00064A39" w:rsidRPr="009065F7">
        <w:rPr>
          <w:rFonts w:ascii="Arial" w:eastAsia="Times New Roman" w:hAnsi="Arial" w:cs="Arial"/>
          <w:color w:val="000000"/>
        </w:rPr>
        <w:t>;</w:t>
      </w:r>
    </w:p>
    <w:p w14:paraId="539E2509" w14:textId="30E970CF" w:rsidR="00F95D6A" w:rsidRPr="009065F7" w:rsidRDefault="0021125F" w:rsidP="00260C53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065F7">
        <w:rPr>
          <w:rFonts w:ascii="Arial" w:eastAsia="Times New Roman" w:hAnsi="Arial" w:cs="Arial"/>
          <w:color w:val="000000"/>
        </w:rPr>
        <w:t>T</w:t>
      </w:r>
      <w:r w:rsidR="00F95D6A" w:rsidRPr="009065F7">
        <w:rPr>
          <w:rFonts w:ascii="Arial" w:eastAsia="Times New Roman" w:hAnsi="Arial" w:cs="Arial"/>
          <w:color w:val="000000"/>
        </w:rPr>
        <w:t xml:space="preserve">ài </w:t>
      </w:r>
      <w:proofErr w:type="spellStart"/>
      <w:r w:rsidR="00F95D6A" w:rsidRPr="009065F7">
        <w:rPr>
          <w:rFonts w:ascii="Arial" w:eastAsia="Times New Roman" w:hAnsi="Arial" w:cs="Arial"/>
          <w:color w:val="000000"/>
        </w:rPr>
        <w:t>liệu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5D6A" w:rsidRPr="009065F7">
        <w:rPr>
          <w:rFonts w:ascii="Arial" w:eastAsia="Times New Roman" w:hAnsi="Arial" w:cs="Arial"/>
          <w:color w:val="000000"/>
        </w:rPr>
        <w:t>xác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5D6A" w:rsidRPr="009065F7">
        <w:rPr>
          <w:rFonts w:ascii="Arial" w:eastAsia="Times New Roman" w:hAnsi="Arial" w:cs="Arial"/>
          <w:color w:val="000000"/>
        </w:rPr>
        <w:t>định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5D6A" w:rsidRPr="009065F7">
        <w:rPr>
          <w:rFonts w:ascii="Arial" w:eastAsia="Times New Roman" w:hAnsi="Arial" w:cs="Arial"/>
          <w:color w:val="000000"/>
        </w:rPr>
        <w:t>tư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5D6A" w:rsidRPr="009065F7">
        <w:rPr>
          <w:rFonts w:ascii="Arial" w:eastAsia="Times New Roman" w:hAnsi="Arial" w:cs="Arial"/>
          <w:color w:val="000000"/>
        </w:rPr>
        <w:t>cách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 xml:space="preserve"> NĐT</w:t>
      </w:r>
      <w:r w:rsidRPr="009065F7">
        <w:rPr>
          <w:rFonts w:ascii="Arial" w:eastAsia="Times New Roman" w:hAnsi="Arial" w:cs="Arial"/>
          <w:color w:val="000000"/>
        </w:rPr>
        <w:t>CKCN</w:t>
      </w:r>
      <w:r w:rsidR="00F95D6A" w:rsidRPr="009065F7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="00F95D6A" w:rsidRPr="009065F7">
        <w:rPr>
          <w:rFonts w:ascii="Arial" w:eastAsia="Times New Roman" w:hAnsi="Arial" w:cs="Arial"/>
          <w:color w:val="000000"/>
        </w:rPr>
        <w:t>nếu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5D6A" w:rsidRPr="009065F7">
        <w:rPr>
          <w:rFonts w:ascii="Arial" w:eastAsia="Times New Roman" w:hAnsi="Arial" w:cs="Arial"/>
          <w:color w:val="000000"/>
        </w:rPr>
        <w:t>có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>)</w:t>
      </w:r>
      <w:r w:rsidR="00064A39" w:rsidRPr="009065F7">
        <w:rPr>
          <w:rFonts w:ascii="Arial" w:eastAsia="Times New Roman" w:hAnsi="Arial" w:cs="Arial"/>
          <w:color w:val="000000"/>
        </w:rPr>
        <w:t>.</w:t>
      </w:r>
    </w:p>
    <w:p w14:paraId="0F56E5E9" w14:textId="06282FF7" w:rsidR="0060515B" w:rsidRPr="009065F7" w:rsidRDefault="0060515B" w:rsidP="00260C53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065F7">
        <w:rPr>
          <w:rFonts w:ascii="Arial" w:eastAsia="Times New Roman" w:hAnsi="Arial" w:cs="Arial"/>
          <w:color w:val="000000"/>
        </w:rPr>
        <w:t xml:space="preserve">Khách hàng </w:t>
      </w:r>
      <w:proofErr w:type="spellStart"/>
      <w:r w:rsidR="00F95D6A" w:rsidRPr="009065F7">
        <w:rPr>
          <w:rFonts w:ascii="Arial" w:eastAsia="Times New Roman" w:hAnsi="Arial" w:cs="Arial"/>
          <w:color w:val="000000"/>
        </w:rPr>
        <w:t>chỉ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có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thể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đặt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lệnh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sau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E4E79" w:rsidRPr="009065F7">
        <w:rPr>
          <w:rFonts w:ascii="Arial" w:eastAsia="Times New Roman" w:hAnsi="Arial" w:cs="Arial"/>
          <w:color w:val="000000"/>
        </w:rPr>
        <w:t>khi</w:t>
      </w:r>
      <w:proofErr w:type="spellEnd"/>
      <w:r w:rsidR="005576E4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576E4" w:rsidRPr="009065F7">
        <w:rPr>
          <w:rFonts w:ascii="Arial" w:eastAsia="Times New Roman" w:hAnsi="Arial" w:cs="Arial"/>
          <w:color w:val="000000"/>
        </w:rPr>
        <w:t>được</w:t>
      </w:r>
      <w:proofErr w:type="spellEnd"/>
      <w:r w:rsidR="008E4E79" w:rsidRPr="009065F7">
        <w:rPr>
          <w:rFonts w:ascii="Arial" w:eastAsia="Times New Roman" w:hAnsi="Arial" w:cs="Arial"/>
          <w:color w:val="000000"/>
        </w:rPr>
        <w:t xml:space="preserve"> VSDC </w:t>
      </w:r>
      <w:proofErr w:type="spellStart"/>
      <w:r w:rsidR="008E4E79" w:rsidRPr="009065F7">
        <w:rPr>
          <w:rFonts w:ascii="Arial" w:eastAsia="Times New Roman" w:hAnsi="Arial" w:cs="Arial"/>
          <w:color w:val="000000"/>
        </w:rPr>
        <w:t>chấp</w:t>
      </w:r>
      <w:proofErr w:type="spellEnd"/>
      <w:r w:rsidR="008E4E79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E4E79" w:rsidRPr="009065F7">
        <w:rPr>
          <w:rFonts w:ascii="Arial" w:eastAsia="Times New Roman" w:hAnsi="Arial" w:cs="Arial"/>
          <w:color w:val="000000"/>
        </w:rPr>
        <w:t>thuận</w:t>
      </w:r>
      <w:proofErr w:type="spellEnd"/>
      <w:r w:rsidR="008E4E79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đăng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ký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giao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dịch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TPRL </w:t>
      </w:r>
      <w:proofErr w:type="spellStart"/>
      <w:r w:rsidR="005576E4" w:rsidRPr="009065F7">
        <w:rPr>
          <w:rFonts w:ascii="Arial" w:eastAsia="Times New Roman" w:hAnsi="Arial" w:cs="Arial"/>
          <w:color w:val="000000"/>
        </w:rPr>
        <w:t>ít</w:t>
      </w:r>
      <w:proofErr w:type="spellEnd"/>
      <w:r w:rsidR="005576E4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576E4" w:rsidRPr="009065F7">
        <w:rPr>
          <w:rFonts w:ascii="Arial" w:eastAsia="Times New Roman" w:hAnsi="Arial" w:cs="Arial"/>
          <w:color w:val="000000"/>
        </w:rPr>
        <w:t>nhất</w:t>
      </w:r>
      <w:proofErr w:type="spellEnd"/>
      <w:r w:rsidR="005576E4" w:rsidRPr="009065F7">
        <w:rPr>
          <w:rFonts w:ascii="Arial" w:eastAsia="Times New Roman" w:hAnsi="Arial" w:cs="Arial"/>
          <w:color w:val="000000"/>
        </w:rPr>
        <w:t xml:space="preserve"> </w:t>
      </w:r>
      <w:r w:rsidRPr="009065F7">
        <w:rPr>
          <w:rFonts w:ascii="Arial" w:eastAsia="Times New Roman" w:hAnsi="Arial" w:cs="Arial"/>
          <w:color w:val="000000"/>
        </w:rPr>
        <w:t xml:space="preserve">01 </w:t>
      </w:r>
      <w:proofErr w:type="spellStart"/>
      <w:r w:rsidRPr="009065F7">
        <w:rPr>
          <w:rFonts w:ascii="Arial" w:eastAsia="Times New Roman" w:hAnsi="Arial" w:cs="Arial"/>
          <w:color w:val="000000"/>
        </w:rPr>
        <w:t>ngày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5D6A" w:rsidRPr="009065F7">
        <w:rPr>
          <w:rFonts w:ascii="Arial" w:eastAsia="Times New Roman" w:hAnsi="Arial" w:cs="Arial"/>
          <w:color w:val="000000"/>
        </w:rPr>
        <w:t>làm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5D6A" w:rsidRPr="009065F7">
        <w:rPr>
          <w:rFonts w:ascii="Arial" w:eastAsia="Times New Roman" w:hAnsi="Arial" w:cs="Arial"/>
          <w:color w:val="000000"/>
        </w:rPr>
        <w:t>việc</w:t>
      </w:r>
      <w:proofErr w:type="spellEnd"/>
      <w:r w:rsidR="00F95D6A" w:rsidRPr="009065F7">
        <w:rPr>
          <w:rFonts w:ascii="Arial" w:eastAsia="Times New Roman" w:hAnsi="Arial" w:cs="Arial"/>
          <w:color w:val="000000"/>
        </w:rPr>
        <w:t>.</w:t>
      </w:r>
    </w:p>
    <w:p w14:paraId="10496FF3" w14:textId="006A68AA" w:rsidR="00FB4656" w:rsidRPr="009065F7" w:rsidRDefault="00FB4656" w:rsidP="00260C53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065F7">
        <w:rPr>
          <w:rFonts w:ascii="Arial" w:eastAsia="Times New Roman" w:hAnsi="Arial" w:cs="Arial"/>
          <w:color w:val="000000"/>
        </w:rPr>
        <w:lastRenderedPageBreak/>
        <w:t>Đã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hoàn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thành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hoặc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cung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cấp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hồ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sơ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chứng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minh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tư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cách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NĐT </w:t>
      </w:r>
      <w:proofErr w:type="spellStart"/>
      <w:r w:rsidRPr="009065F7">
        <w:rPr>
          <w:rFonts w:ascii="Arial" w:eastAsia="Times New Roman" w:hAnsi="Arial" w:cs="Arial"/>
          <w:color w:val="000000"/>
        </w:rPr>
        <w:t>chứng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khoán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chuyên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nghiệp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trong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giao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dịch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MUA TPRL </w:t>
      </w:r>
      <w:proofErr w:type="spellStart"/>
      <w:r w:rsidRPr="009065F7">
        <w:rPr>
          <w:rFonts w:ascii="Arial" w:eastAsia="Times New Roman" w:hAnsi="Arial" w:cs="Arial"/>
          <w:color w:val="000000"/>
        </w:rPr>
        <w:t>tại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VIS</w:t>
      </w:r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và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VSDC</w:t>
      </w:r>
      <w:r w:rsidRPr="009065F7">
        <w:rPr>
          <w:rFonts w:ascii="Arial" w:eastAsia="Times New Roman" w:hAnsi="Arial" w:cs="Arial"/>
          <w:color w:val="000000"/>
        </w:rPr>
        <w:t xml:space="preserve">. </w:t>
      </w:r>
    </w:p>
    <w:p w14:paraId="5385DC85" w14:textId="77777777" w:rsidR="00FB4656" w:rsidRPr="009065F7" w:rsidRDefault="00FB4656" w:rsidP="008716F3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065F7">
        <w:rPr>
          <w:rFonts w:ascii="Arial" w:eastAsia="Times New Roman" w:hAnsi="Arial" w:cs="Arial"/>
          <w:color w:val="000000"/>
        </w:rPr>
        <w:t>Tìm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hiểu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thông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tin </w:t>
      </w:r>
      <w:proofErr w:type="spellStart"/>
      <w:r w:rsidRPr="009065F7">
        <w:rPr>
          <w:rFonts w:ascii="Arial" w:eastAsia="Times New Roman" w:hAnsi="Arial" w:cs="Arial"/>
          <w:color w:val="000000"/>
        </w:rPr>
        <w:t>trái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phiếu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và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giá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chào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trên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bảng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giá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của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VIS.</w:t>
      </w:r>
    </w:p>
    <w:p w14:paraId="51B3F480" w14:textId="6206E602" w:rsidR="00F95D6A" w:rsidRPr="009065F7" w:rsidRDefault="00F95D6A" w:rsidP="008716F3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065F7">
        <w:rPr>
          <w:rFonts w:ascii="Arial" w:eastAsia="Times New Roman" w:hAnsi="Arial" w:cs="Arial"/>
          <w:color w:val="000000"/>
        </w:rPr>
        <w:t xml:space="preserve">Hoàn </w:t>
      </w:r>
      <w:proofErr w:type="spellStart"/>
      <w:r w:rsidRPr="009065F7">
        <w:rPr>
          <w:rFonts w:ascii="Arial" w:eastAsia="Times New Roman" w:hAnsi="Arial" w:cs="Arial"/>
          <w:color w:val="000000"/>
        </w:rPr>
        <w:t>thành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ký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xác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nhận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Bản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xác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nhận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thông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tin </w:t>
      </w:r>
      <w:proofErr w:type="spellStart"/>
      <w:r w:rsidRPr="009065F7">
        <w:rPr>
          <w:rFonts w:ascii="Arial" w:eastAsia="Times New Roman" w:hAnsi="Arial" w:cs="Arial"/>
          <w:color w:val="000000"/>
        </w:rPr>
        <w:t>trái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phiếu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trước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khi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MUA </w:t>
      </w:r>
      <w:proofErr w:type="spellStart"/>
      <w:r w:rsidRPr="009065F7">
        <w:rPr>
          <w:rFonts w:ascii="Arial" w:eastAsia="Times New Roman" w:hAnsi="Arial" w:cs="Arial"/>
          <w:color w:val="000000"/>
        </w:rPr>
        <w:t>trái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phiếu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theo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mẫu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Phụ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lục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V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của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Nghị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định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65/2022/NĐ-CP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ngày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16/09/2022.</w:t>
      </w:r>
    </w:p>
    <w:p w14:paraId="5E2E7FD7" w14:textId="03A0725F" w:rsidR="00FB4656" w:rsidRPr="009065F7" w:rsidRDefault="00FB4656" w:rsidP="008716F3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065F7">
        <w:rPr>
          <w:rFonts w:ascii="Arial" w:eastAsia="Times New Roman" w:hAnsi="Arial" w:cs="Arial"/>
          <w:color w:val="000000"/>
        </w:rPr>
        <w:t>Ký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quỹ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đủ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100% </w:t>
      </w:r>
      <w:proofErr w:type="spellStart"/>
      <w:r w:rsidRPr="009065F7">
        <w:rPr>
          <w:rFonts w:ascii="Arial" w:eastAsia="Times New Roman" w:hAnsi="Arial" w:cs="Arial"/>
          <w:color w:val="000000"/>
        </w:rPr>
        <w:t>trong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giao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dịch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MUA TPRL</w:t>
      </w:r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và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đủ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số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dư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TPRL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trong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giao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633E" w:rsidRPr="009065F7">
        <w:rPr>
          <w:rFonts w:ascii="Arial" w:eastAsia="Times New Roman" w:hAnsi="Arial" w:cs="Arial"/>
          <w:color w:val="000000"/>
        </w:rPr>
        <w:t>dịch</w:t>
      </w:r>
      <w:proofErr w:type="spellEnd"/>
      <w:r w:rsidR="00E5633E" w:rsidRPr="009065F7">
        <w:rPr>
          <w:rFonts w:ascii="Arial" w:eastAsia="Times New Roman" w:hAnsi="Arial" w:cs="Arial"/>
          <w:color w:val="000000"/>
        </w:rPr>
        <w:t xml:space="preserve"> BÁN</w:t>
      </w:r>
      <w:r w:rsidRPr="009065F7">
        <w:rPr>
          <w:rFonts w:ascii="Arial" w:eastAsia="Times New Roman" w:hAnsi="Arial" w:cs="Arial"/>
          <w:color w:val="000000"/>
        </w:rPr>
        <w:t>.</w:t>
      </w:r>
    </w:p>
    <w:p w14:paraId="09D163A3" w14:textId="5A391D29" w:rsidR="00F95D6A" w:rsidRPr="009065F7" w:rsidRDefault="00F95D6A" w:rsidP="00260C53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065F7">
        <w:rPr>
          <w:rFonts w:ascii="Arial" w:eastAsia="Times New Roman" w:hAnsi="Arial" w:cs="Arial"/>
          <w:color w:val="000000"/>
        </w:rPr>
        <w:t>Điền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và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ký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Phiếu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lệnh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trước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khi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đặt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lệnh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MUA/BÁN/HỦY/SỬA</w:t>
      </w:r>
      <w:r w:rsidR="00064A39" w:rsidRPr="009065F7">
        <w:rPr>
          <w:rFonts w:ascii="Arial" w:eastAsia="Times New Roman" w:hAnsi="Arial" w:cs="Arial"/>
          <w:color w:val="000000"/>
        </w:rPr>
        <w:t>.</w:t>
      </w:r>
    </w:p>
    <w:p w14:paraId="3B258AE1" w14:textId="69BBA9AB" w:rsidR="00F95D6A" w:rsidRPr="009065F7" w:rsidRDefault="00F95D6A" w:rsidP="00260C53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065F7">
        <w:rPr>
          <w:rFonts w:ascii="Arial" w:eastAsia="Times New Roman" w:hAnsi="Arial" w:cs="Arial"/>
          <w:color w:val="000000"/>
        </w:rPr>
        <w:t xml:space="preserve">Liên </w:t>
      </w:r>
      <w:proofErr w:type="spellStart"/>
      <w:r w:rsidRPr="009065F7">
        <w:rPr>
          <w:rFonts w:ascii="Arial" w:eastAsia="Times New Roman" w:hAnsi="Arial" w:cs="Arial"/>
          <w:color w:val="000000"/>
        </w:rPr>
        <w:t>hệ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Nhân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viên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VIS </w:t>
      </w:r>
      <w:proofErr w:type="spellStart"/>
      <w:r w:rsidRPr="009065F7">
        <w:rPr>
          <w:rFonts w:ascii="Arial" w:eastAsia="Times New Roman" w:hAnsi="Arial" w:cs="Arial"/>
          <w:color w:val="000000"/>
        </w:rPr>
        <w:t>để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hỗ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trợ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đặt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lệnh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vào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hệ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thống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trong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giờ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giao</w:t>
      </w:r>
      <w:proofErr w:type="spellEnd"/>
      <w:r w:rsidRPr="009065F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/>
        </w:rPr>
        <w:t>dịch</w:t>
      </w:r>
      <w:proofErr w:type="spellEnd"/>
      <w:r w:rsidR="00064A39" w:rsidRPr="009065F7">
        <w:rPr>
          <w:rFonts w:ascii="Arial" w:eastAsia="Times New Roman" w:hAnsi="Arial" w:cs="Arial"/>
          <w:color w:val="000000"/>
        </w:rPr>
        <w:t>.</w:t>
      </w:r>
    </w:p>
    <w:p w14:paraId="1AFC7A42" w14:textId="77777777" w:rsidR="00FB4656" w:rsidRPr="009065F7" w:rsidRDefault="00FB4656" w:rsidP="00FB4656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10E06C6" w14:textId="1E996DA7" w:rsidR="0020673E" w:rsidRDefault="0020673E" w:rsidP="00260C53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b/>
          <w:bCs/>
          <w:color w:val="000000"/>
          <w:sz w:val="24"/>
          <w:szCs w:val="24"/>
        </w:rPr>
        <w:t>Nộp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tiền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giao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dịch</w:t>
      </w:r>
      <w:proofErr w:type="spellEnd"/>
      <w:r>
        <w:rPr>
          <w:b/>
          <w:bCs/>
          <w:color w:val="000000"/>
          <w:sz w:val="24"/>
          <w:szCs w:val="24"/>
        </w:rPr>
        <w:t xml:space="preserve"> TPRL</w:t>
      </w:r>
    </w:p>
    <w:p w14:paraId="563AC835" w14:textId="77777777" w:rsidR="00331DEE" w:rsidRDefault="00331DEE" w:rsidP="00331DEE">
      <w:p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color w:val="03041A"/>
        </w:rPr>
      </w:pPr>
      <w:r>
        <w:rPr>
          <w:rFonts w:ascii="Arial" w:eastAsia="Times New Roman" w:hAnsi="Arial" w:cs="Arial"/>
          <w:color w:val="03041A"/>
        </w:rPr>
        <w:t xml:space="preserve">Khách hàng </w:t>
      </w:r>
      <w:proofErr w:type="spellStart"/>
      <w:r>
        <w:rPr>
          <w:rFonts w:ascii="Arial" w:eastAsia="Times New Roman" w:hAnsi="Arial" w:cs="Arial"/>
          <w:color w:val="03041A"/>
        </w:rPr>
        <w:t>nộp</w:t>
      </w:r>
      <w:proofErr w:type="spellEnd"/>
      <w:r>
        <w:rPr>
          <w:rFonts w:ascii="Arial" w:eastAsia="Times New Roman" w:hAnsi="Arial" w:cs="Arial"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color w:val="03041A"/>
        </w:rPr>
        <w:t>tiền</w:t>
      </w:r>
      <w:proofErr w:type="spellEnd"/>
      <w:r>
        <w:rPr>
          <w:rFonts w:ascii="Arial" w:eastAsia="Times New Roman" w:hAnsi="Arial" w:cs="Arial"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color w:val="03041A"/>
        </w:rPr>
        <w:t>vào</w:t>
      </w:r>
      <w:proofErr w:type="spellEnd"/>
      <w:r>
        <w:rPr>
          <w:rFonts w:ascii="Arial" w:eastAsia="Times New Roman" w:hAnsi="Arial" w:cs="Arial"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color w:val="03041A"/>
        </w:rPr>
        <w:t>tài</w:t>
      </w:r>
      <w:proofErr w:type="spellEnd"/>
      <w:r>
        <w:rPr>
          <w:rFonts w:ascii="Arial" w:eastAsia="Times New Roman" w:hAnsi="Arial" w:cs="Arial"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color w:val="03041A"/>
        </w:rPr>
        <w:t>khoản</w:t>
      </w:r>
      <w:proofErr w:type="spellEnd"/>
      <w:r>
        <w:rPr>
          <w:rFonts w:ascii="Arial" w:eastAsia="Times New Roman" w:hAnsi="Arial" w:cs="Arial"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color w:val="03041A"/>
        </w:rPr>
        <w:t>của</w:t>
      </w:r>
      <w:proofErr w:type="spellEnd"/>
      <w:r>
        <w:rPr>
          <w:rFonts w:ascii="Arial" w:eastAsia="Times New Roman" w:hAnsi="Arial" w:cs="Arial"/>
          <w:color w:val="03041A"/>
        </w:rPr>
        <w:t xml:space="preserve"> CTCP </w:t>
      </w:r>
      <w:proofErr w:type="spellStart"/>
      <w:r>
        <w:rPr>
          <w:rFonts w:ascii="Arial" w:eastAsia="Times New Roman" w:hAnsi="Arial" w:cs="Arial"/>
          <w:color w:val="03041A"/>
        </w:rPr>
        <w:t>Chứng</w:t>
      </w:r>
      <w:proofErr w:type="spellEnd"/>
      <w:r>
        <w:rPr>
          <w:rFonts w:ascii="Arial" w:eastAsia="Times New Roman" w:hAnsi="Arial" w:cs="Arial"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color w:val="03041A"/>
        </w:rPr>
        <w:t>khoán</w:t>
      </w:r>
      <w:proofErr w:type="spellEnd"/>
      <w:r>
        <w:rPr>
          <w:rFonts w:ascii="Arial" w:eastAsia="Times New Roman" w:hAnsi="Arial" w:cs="Arial"/>
          <w:color w:val="03041A"/>
        </w:rPr>
        <w:t xml:space="preserve"> Quốc </w:t>
      </w:r>
      <w:proofErr w:type="spellStart"/>
      <w:r>
        <w:rPr>
          <w:rFonts w:ascii="Arial" w:eastAsia="Times New Roman" w:hAnsi="Arial" w:cs="Arial"/>
          <w:color w:val="03041A"/>
        </w:rPr>
        <w:t>tế</w:t>
      </w:r>
      <w:proofErr w:type="spellEnd"/>
      <w:r>
        <w:rPr>
          <w:rFonts w:ascii="Arial" w:eastAsia="Times New Roman" w:hAnsi="Arial" w:cs="Arial"/>
          <w:color w:val="03041A"/>
        </w:rPr>
        <w:t xml:space="preserve"> Việt </w:t>
      </w:r>
      <w:proofErr w:type="spellStart"/>
      <w:r>
        <w:rPr>
          <w:rFonts w:ascii="Arial" w:eastAsia="Times New Roman" w:hAnsi="Arial" w:cs="Arial"/>
          <w:color w:val="03041A"/>
        </w:rPr>
        <w:t>nam</w:t>
      </w:r>
      <w:proofErr w:type="spellEnd"/>
      <w:r>
        <w:rPr>
          <w:rFonts w:ascii="Arial" w:eastAsia="Times New Roman" w:hAnsi="Arial" w:cs="Arial"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color w:val="03041A"/>
        </w:rPr>
        <w:t>tại</w:t>
      </w:r>
      <w:proofErr w:type="spellEnd"/>
      <w:r>
        <w:rPr>
          <w:rFonts w:ascii="Arial" w:eastAsia="Times New Roman" w:hAnsi="Arial" w:cs="Arial"/>
          <w:color w:val="03041A"/>
        </w:rPr>
        <w:t xml:space="preserve"> Ngân hàng </w:t>
      </w:r>
      <w:proofErr w:type="spellStart"/>
      <w:r>
        <w:rPr>
          <w:rFonts w:ascii="Arial" w:eastAsia="Times New Roman" w:hAnsi="Arial" w:cs="Arial"/>
          <w:color w:val="03041A"/>
        </w:rPr>
        <w:t>Ngoại</w:t>
      </w:r>
      <w:proofErr w:type="spellEnd"/>
      <w:r>
        <w:rPr>
          <w:rFonts w:ascii="Arial" w:eastAsia="Times New Roman" w:hAnsi="Arial" w:cs="Arial"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color w:val="03041A"/>
        </w:rPr>
        <w:t>thương</w:t>
      </w:r>
      <w:proofErr w:type="spellEnd"/>
      <w:r>
        <w:rPr>
          <w:rFonts w:ascii="Arial" w:eastAsia="Times New Roman" w:hAnsi="Arial" w:cs="Arial"/>
          <w:color w:val="03041A"/>
        </w:rPr>
        <w:t xml:space="preserve"> (VCB) </w:t>
      </w:r>
      <w:proofErr w:type="spellStart"/>
      <w:r>
        <w:rPr>
          <w:rFonts w:ascii="Arial" w:eastAsia="Times New Roman" w:hAnsi="Arial" w:cs="Arial"/>
          <w:color w:val="03041A"/>
        </w:rPr>
        <w:t>theo</w:t>
      </w:r>
      <w:proofErr w:type="spellEnd"/>
      <w:r>
        <w:rPr>
          <w:rFonts w:ascii="Arial" w:eastAsia="Times New Roman" w:hAnsi="Arial" w:cs="Arial"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color w:val="03041A"/>
        </w:rPr>
        <w:t>thông</w:t>
      </w:r>
      <w:proofErr w:type="spellEnd"/>
      <w:r>
        <w:rPr>
          <w:rFonts w:ascii="Arial" w:eastAsia="Times New Roman" w:hAnsi="Arial" w:cs="Arial"/>
          <w:color w:val="03041A"/>
        </w:rPr>
        <w:t xml:space="preserve"> tin:</w:t>
      </w:r>
    </w:p>
    <w:p w14:paraId="3CBEA789" w14:textId="77777777" w:rsidR="00331DEE" w:rsidRDefault="00331DEE" w:rsidP="00331DEE">
      <w:pPr>
        <w:shd w:val="clear" w:color="auto" w:fill="FFFFFF"/>
        <w:spacing w:after="0" w:line="360" w:lineRule="auto"/>
        <w:ind w:left="360" w:right="-144"/>
        <w:jc w:val="both"/>
        <w:rPr>
          <w:rFonts w:ascii="Arial" w:eastAsia="Times New Roman" w:hAnsi="Arial" w:cs="Arial"/>
          <w:color w:val="03041A"/>
        </w:rPr>
      </w:pPr>
    </w:p>
    <w:p w14:paraId="3BE88895" w14:textId="77F13679" w:rsidR="00331DEE" w:rsidRDefault="00331DEE" w:rsidP="00331DEE">
      <w:pPr>
        <w:shd w:val="clear" w:color="auto" w:fill="FFFFFF"/>
        <w:spacing w:after="0" w:line="360" w:lineRule="auto"/>
        <w:ind w:left="360" w:right="-144"/>
        <w:jc w:val="both"/>
        <w:rPr>
          <w:rFonts w:ascii="Arial" w:eastAsia="Times New Roman" w:hAnsi="Arial" w:cs="Arial"/>
          <w:color w:val="03041A"/>
        </w:rPr>
      </w:pPr>
      <w:proofErr w:type="spellStart"/>
      <w:r>
        <w:rPr>
          <w:rFonts w:ascii="Arial" w:eastAsia="Times New Roman" w:hAnsi="Arial" w:cs="Arial"/>
          <w:color w:val="03041A"/>
        </w:rPr>
        <w:t>Số</w:t>
      </w:r>
      <w:proofErr w:type="spellEnd"/>
      <w:r>
        <w:rPr>
          <w:rFonts w:ascii="Arial" w:eastAsia="Times New Roman" w:hAnsi="Arial" w:cs="Arial"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color w:val="03041A"/>
        </w:rPr>
        <w:t>tài</w:t>
      </w:r>
      <w:proofErr w:type="spellEnd"/>
      <w:r>
        <w:rPr>
          <w:rFonts w:ascii="Arial" w:eastAsia="Times New Roman" w:hAnsi="Arial" w:cs="Arial"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color w:val="03041A"/>
        </w:rPr>
        <w:t>khoản</w:t>
      </w:r>
      <w:proofErr w:type="spellEnd"/>
      <w:r>
        <w:rPr>
          <w:rFonts w:ascii="Arial" w:eastAsia="Times New Roman" w:hAnsi="Arial" w:cs="Arial"/>
          <w:color w:val="03041A"/>
        </w:rPr>
        <w:t xml:space="preserve">: </w:t>
      </w:r>
      <w:r>
        <w:rPr>
          <w:rFonts w:ascii="Arial" w:eastAsia="Times New Roman" w:hAnsi="Arial" w:cs="Arial"/>
          <w:color w:val="03041A"/>
        </w:rPr>
        <w:tab/>
      </w:r>
      <w:r>
        <w:rPr>
          <w:rFonts w:ascii="Arial" w:eastAsia="Times New Roman" w:hAnsi="Arial" w:cs="Arial"/>
          <w:color w:val="03041A"/>
        </w:rPr>
        <w:tab/>
      </w:r>
      <w:r w:rsidRPr="00331DEE">
        <w:rPr>
          <w:rFonts w:ascii="Arial" w:eastAsia="Times New Roman" w:hAnsi="Arial" w:cs="Arial"/>
          <w:b/>
          <w:bCs/>
          <w:color w:val="03041A"/>
        </w:rPr>
        <w:t>1040.242.336</w:t>
      </w:r>
    </w:p>
    <w:p w14:paraId="5CDD4886" w14:textId="7BC3A914" w:rsidR="00331DEE" w:rsidRDefault="00331DEE" w:rsidP="00331DEE">
      <w:pPr>
        <w:shd w:val="clear" w:color="auto" w:fill="FFFFFF"/>
        <w:spacing w:after="0" w:line="360" w:lineRule="auto"/>
        <w:ind w:left="360" w:right="-144"/>
        <w:jc w:val="both"/>
        <w:rPr>
          <w:rFonts w:ascii="Arial" w:eastAsia="Times New Roman" w:hAnsi="Arial" w:cs="Arial"/>
          <w:color w:val="03041A"/>
        </w:rPr>
      </w:pPr>
      <w:proofErr w:type="spellStart"/>
      <w:r>
        <w:rPr>
          <w:rFonts w:ascii="Arial" w:eastAsia="Times New Roman" w:hAnsi="Arial" w:cs="Arial"/>
          <w:color w:val="03041A"/>
        </w:rPr>
        <w:t>Tên</w:t>
      </w:r>
      <w:proofErr w:type="spellEnd"/>
      <w:r>
        <w:rPr>
          <w:rFonts w:ascii="Arial" w:eastAsia="Times New Roman" w:hAnsi="Arial" w:cs="Arial"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color w:val="03041A"/>
        </w:rPr>
        <w:t>người</w:t>
      </w:r>
      <w:proofErr w:type="spellEnd"/>
      <w:r>
        <w:rPr>
          <w:rFonts w:ascii="Arial" w:eastAsia="Times New Roman" w:hAnsi="Arial" w:cs="Arial"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color w:val="03041A"/>
        </w:rPr>
        <w:t>thụ</w:t>
      </w:r>
      <w:proofErr w:type="spellEnd"/>
      <w:r>
        <w:rPr>
          <w:rFonts w:ascii="Arial" w:eastAsia="Times New Roman" w:hAnsi="Arial" w:cs="Arial"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color w:val="03041A"/>
        </w:rPr>
        <w:t>hưởng</w:t>
      </w:r>
      <w:proofErr w:type="spellEnd"/>
      <w:r>
        <w:rPr>
          <w:rFonts w:ascii="Arial" w:eastAsia="Times New Roman" w:hAnsi="Arial" w:cs="Arial"/>
          <w:color w:val="03041A"/>
        </w:rPr>
        <w:t xml:space="preserve">: </w:t>
      </w:r>
      <w:r>
        <w:rPr>
          <w:rFonts w:ascii="Arial" w:eastAsia="Times New Roman" w:hAnsi="Arial" w:cs="Arial"/>
          <w:color w:val="03041A"/>
        </w:rPr>
        <w:tab/>
        <w:t xml:space="preserve">CTCP </w:t>
      </w:r>
      <w:proofErr w:type="spellStart"/>
      <w:r>
        <w:rPr>
          <w:rFonts w:ascii="Arial" w:eastAsia="Times New Roman" w:hAnsi="Arial" w:cs="Arial"/>
          <w:color w:val="03041A"/>
        </w:rPr>
        <w:t>Chứng</w:t>
      </w:r>
      <w:proofErr w:type="spellEnd"/>
      <w:r>
        <w:rPr>
          <w:rFonts w:ascii="Arial" w:eastAsia="Times New Roman" w:hAnsi="Arial" w:cs="Arial"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color w:val="03041A"/>
        </w:rPr>
        <w:t>khoán</w:t>
      </w:r>
      <w:proofErr w:type="spellEnd"/>
      <w:r>
        <w:rPr>
          <w:rFonts w:ascii="Arial" w:eastAsia="Times New Roman" w:hAnsi="Arial" w:cs="Arial"/>
          <w:color w:val="03041A"/>
        </w:rPr>
        <w:t xml:space="preserve"> Quốc </w:t>
      </w:r>
      <w:proofErr w:type="spellStart"/>
      <w:r>
        <w:rPr>
          <w:rFonts w:ascii="Arial" w:eastAsia="Times New Roman" w:hAnsi="Arial" w:cs="Arial"/>
          <w:color w:val="03041A"/>
        </w:rPr>
        <w:t>tế</w:t>
      </w:r>
      <w:proofErr w:type="spellEnd"/>
      <w:r>
        <w:rPr>
          <w:rFonts w:ascii="Arial" w:eastAsia="Times New Roman" w:hAnsi="Arial" w:cs="Arial"/>
          <w:color w:val="03041A"/>
        </w:rPr>
        <w:t xml:space="preserve"> Việt Nam</w:t>
      </w:r>
    </w:p>
    <w:p w14:paraId="0F806B85" w14:textId="6162CEDD" w:rsidR="00331DEE" w:rsidRDefault="00331DEE" w:rsidP="00331DEE">
      <w:pPr>
        <w:shd w:val="clear" w:color="auto" w:fill="FFFFFF"/>
        <w:spacing w:after="0" w:line="360" w:lineRule="auto"/>
        <w:ind w:left="360" w:right="-144"/>
        <w:jc w:val="both"/>
        <w:rPr>
          <w:rFonts w:ascii="Arial" w:eastAsia="Times New Roman" w:hAnsi="Arial" w:cs="Arial"/>
          <w:color w:val="03041A"/>
        </w:rPr>
      </w:pPr>
      <w:r>
        <w:rPr>
          <w:rFonts w:ascii="Arial" w:eastAsia="Times New Roman" w:hAnsi="Arial" w:cs="Arial"/>
          <w:color w:val="03041A"/>
        </w:rPr>
        <w:t>Ngân hàng:</w:t>
      </w:r>
      <w:r>
        <w:rPr>
          <w:rFonts w:ascii="Arial" w:eastAsia="Times New Roman" w:hAnsi="Arial" w:cs="Arial"/>
          <w:color w:val="03041A"/>
        </w:rPr>
        <w:tab/>
      </w:r>
      <w:r>
        <w:rPr>
          <w:rFonts w:ascii="Arial" w:eastAsia="Times New Roman" w:hAnsi="Arial" w:cs="Arial"/>
          <w:color w:val="03041A"/>
        </w:rPr>
        <w:tab/>
        <w:t xml:space="preserve">Ngân hàng TMCP </w:t>
      </w:r>
      <w:proofErr w:type="spellStart"/>
      <w:r>
        <w:rPr>
          <w:rFonts w:ascii="Arial" w:eastAsia="Times New Roman" w:hAnsi="Arial" w:cs="Arial"/>
          <w:color w:val="03041A"/>
        </w:rPr>
        <w:t>Ngoại</w:t>
      </w:r>
      <w:proofErr w:type="spellEnd"/>
      <w:r>
        <w:rPr>
          <w:rFonts w:ascii="Arial" w:eastAsia="Times New Roman" w:hAnsi="Arial" w:cs="Arial"/>
          <w:color w:val="03041A"/>
        </w:rPr>
        <w:t xml:space="preserve"> </w:t>
      </w:r>
      <w:proofErr w:type="spellStart"/>
      <w:r>
        <w:rPr>
          <w:rFonts w:ascii="Arial" w:eastAsia="Times New Roman" w:hAnsi="Arial" w:cs="Arial"/>
          <w:color w:val="03041A"/>
        </w:rPr>
        <w:t>thương</w:t>
      </w:r>
      <w:proofErr w:type="spellEnd"/>
      <w:r>
        <w:rPr>
          <w:rFonts w:ascii="Arial" w:eastAsia="Times New Roman" w:hAnsi="Arial" w:cs="Arial"/>
          <w:color w:val="03041A"/>
        </w:rPr>
        <w:t xml:space="preserve"> Việt Nam (VCB)</w:t>
      </w:r>
      <w:r w:rsidR="00CA04AE">
        <w:rPr>
          <w:rFonts w:ascii="Arial" w:eastAsia="Times New Roman" w:hAnsi="Arial" w:cs="Arial"/>
          <w:color w:val="03041A"/>
        </w:rPr>
        <w:t>- Hội sở</w:t>
      </w:r>
    </w:p>
    <w:p w14:paraId="06C229B0" w14:textId="57244B9D" w:rsidR="00331DEE" w:rsidRPr="00331DEE" w:rsidRDefault="00331DEE" w:rsidP="00331DEE">
      <w:pPr>
        <w:shd w:val="clear" w:color="auto" w:fill="FFFFFF"/>
        <w:spacing w:after="0" w:line="360" w:lineRule="auto"/>
        <w:ind w:left="360" w:right="-144"/>
        <w:jc w:val="both"/>
        <w:rPr>
          <w:rFonts w:ascii="Arial" w:eastAsia="Times New Roman" w:hAnsi="Arial" w:cs="Arial"/>
          <w:color w:val="03041A"/>
        </w:rPr>
      </w:pPr>
      <w:proofErr w:type="spellStart"/>
      <w:r w:rsidRPr="00331DEE">
        <w:rPr>
          <w:rFonts w:ascii="Arial" w:eastAsia="Times New Roman" w:hAnsi="Arial" w:cs="Arial"/>
          <w:color w:val="03041A"/>
        </w:rPr>
        <w:t>Nội</w:t>
      </w:r>
      <w:proofErr w:type="spellEnd"/>
      <w:r w:rsidRPr="00331DEE">
        <w:rPr>
          <w:rFonts w:ascii="Arial" w:eastAsia="Times New Roman" w:hAnsi="Arial" w:cs="Arial"/>
          <w:color w:val="03041A"/>
        </w:rPr>
        <w:t xml:space="preserve"> dung: </w:t>
      </w:r>
      <w:r>
        <w:rPr>
          <w:rFonts w:ascii="Arial" w:eastAsia="Times New Roman" w:hAnsi="Arial" w:cs="Arial"/>
          <w:color w:val="03041A"/>
        </w:rPr>
        <w:tab/>
      </w:r>
      <w:r>
        <w:rPr>
          <w:rFonts w:ascii="Arial" w:eastAsia="Times New Roman" w:hAnsi="Arial" w:cs="Arial"/>
          <w:color w:val="03041A"/>
        </w:rPr>
        <w:tab/>
      </w:r>
      <w:r>
        <w:rPr>
          <w:rFonts w:ascii="Arial" w:eastAsia="Times New Roman" w:hAnsi="Arial" w:cs="Arial"/>
          <w:color w:val="03041A"/>
        </w:rPr>
        <w:tab/>
      </w:r>
      <w:proofErr w:type="spellStart"/>
      <w:r w:rsidRPr="00331DEE">
        <w:rPr>
          <w:rFonts w:ascii="Arial" w:eastAsia="Times New Roman" w:hAnsi="Arial" w:cs="Arial"/>
          <w:color w:val="03041A"/>
        </w:rPr>
        <w:t>Nộp</w:t>
      </w:r>
      <w:proofErr w:type="spellEnd"/>
      <w:r w:rsidRPr="00331DEE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331DEE">
        <w:rPr>
          <w:rFonts w:ascii="Arial" w:eastAsia="Times New Roman" w:hAnsi="Arial" w:cs="Arial"/>
          <w:color w:val="03041A"/>
        </w:rPr>
        <w:t>tiền</w:t>
      </w:r>
      <w:proofErr w:type="spellEnd"/>
      <w:r w:rsidRPr="00331DEE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331DEE">
        <w:rPr>
          <w:rFonts w:ascii="Arial" w:eastAsia="Times New Roman" w:hAnsi="Arial" w:cs="Arial"/>
          <w:color w:val="03041A"/>
        </w:rPr>
        <w:t>vào</w:t>
      </w:r>
      <w:proofErr w:type="spellEnd"/>
      <w:r w:rsidRPr="00331DEE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331DEE">
        <w:rPr>
          <w:rFonts w:ascii="Arial" w:eastAsia="Times New Roman" w:hAnsi="Arial" w:cs="Arial"/>
          <w:color w:val="03041A"/>
        </w:rPr>
        <w:t>tài</w:t>
      </w:r>
      <w:proofErr w:type="spellEnd"/>
      <w:r w:rsidRPr="00331DEE">
        <w:rPr>
          <w:rFonts w:ascii="Arial" w:eastAsia="Times New Roman" w:hAnsi="Arial" w:cs="Arial"/>
          <w:color w:val="03041A"/>
        </w:rPr>
        <w:t xml:space="preserve"> </w:t>
      </w:r>
      <w:proofErr w:type="spellStart"/>
      <w:r w:rsidRPr="00331DEE">
        <w:rPr>
          <w:rFonts w:ascii="Arial" w:eastAsia="Times New Roman" w:hAnsi="Arial" w:cs="Arial"/>
          <w:color w:val="03041A"/>
        </w:rPr>
        <w:t>khoản</w:t>
      </w:r>
      <w:proofErr w:type="spellEnd"/>
      <w:r w:rsidRPr="00331DEE">
        <w:rPr>
          <w:rFonts w:ascii="Arial" w:eastAsia="Times New Roman" w:hAnsi="Arial" w:cs="Arial"/>
          <w:color w:val="03041A"/>
        </w:rPr>
        <w:t xml:space="preserve"> 020CXXXXXX-88 </w:t>
      </w:r>
      <w:proofErr w:type="spellStart"/>
      <w:r w:rsidRPr="00331DEE">
        <w:rPr>
          <w:rFonts w:ascii="Arial" w:eastAsia="Times New Roman" w:hAnsi="Arial" w:cs="Arial"/>
          <w:color w:val="03041A"/>
        </w:rPr>
        <w:t>của</w:t>
      </w:r>
      <w:proofErr w:type="spellEnd"/>
      <w:r w:rsidRPr="00331DEE">
        <w:rPr>
          <w:rFonts w:ascii="Arial" w:eastAsia="Times New Roman" w:hAnsi="Arial" w:cs="Arial"/>
          <w:color w:val="03041A"/>
        </w:rPr>
        <w:t>……………………</w:t>
      </w:r>
    </w:p>
    <w:p w14:paraId="6C1C4053" w14:textId="04EDF75C" w:rsidR="0082757D" w:rsidRPr="009065F7" w:rsidRDefault="00331DEE" w:rsidP="00260C53">
      <w:pPr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 w:rsidR="0082757D" w:rsidRPr="009065F7">
        <w:rPr>
          <w:b/>
          <w:bCs/>
          <w:color w:val="000000"/>
          <w:sz w:val="24"/>
          <w:szCs w:val="24"/>
          <w:lang w:val="vi-VN"/>
        </w:rPr>
        <w:t>.</w:t>
      </w:r>
      <w:r w:rsidR="0082757D" w:rsidRPr="009065F7">
        <w:rPr>
          <w:b/>
          <w:bCs/>
          <w:sz w:val="24"/>
          <w:szCs w:val="24"/>
          <w:lang w:val="vi-VN"/>
        </w:rPr>
        <w:t xml:space="preserve"> </w:t>
      </w:r>
      <w:r w:rsidR="0082757D" w:rsidRPr="009065F7">
        <w:rPr>
          <w:b/>
          <w:bCs/>
          <w:sz w:val="24"/>
          <w:szCs w:val="24"/>
        </w:rPr>
        <w:t xml:space="preserve">Các </w:t>
      </w:r>
      <w:proofErr w:type="spellStart"/>
      <w:r w:rsidR="0082757D" w:rsidRPr="009065F7">
        <w:rPr>
          <w:b/>
          <w:bCs/>
          <w:sz w:val="24"/>
          <w:szCs w:val="24"/>
        </w:rPr>
        <w:t>quy</w:t>
      </w:r>
      <w:proofErr w:type="spellEnd"/>
      <w:r w:rsidR="0082757D" w:rsidRPr="009065F7">
        <w:rPr>
          <w:b/>
          <w:bCs/>
          <w:sz w:val="24"/>
          <w:szCs w:val="24"/>
        </w:rPr>
        <w:t xml:space="preserve"> </w:t>
      </w:r>
      <w:proofErr w:type="spellStart"/>
      <w:r w:rsidR="0082757D" w:rsidRPr="009065F7">
        <w:rPr>
          <w:b/>
          <w:bCs/>
          <w:sz w:val="24"/>
          <w:szCs w:val="24"/>
        </w:rPr>
        <w:t>định</w:t>
      </w:r>
      <w:proofErr w:type="spellEnd"/>
      <w:r w:rsidR="0082757D" w:rsidRPr="009065F7">
        <w:rPr>
          <w:b/>
          <w:bCs/>
          <w:sz w:val="24"/>
          <w:szCs w:val="24"/>
        </w:rPr>
        <w:t xml:space="preserve"> </w:t>
      </w:r>
      <w:proofErr w:type="spellStart"/>
      <w:r w:rsidR="0082757D" w:rsidRPr="009065F7">
        <w:rPr>
          <w:b/>
          <w:bCs/>
          <w:sz w:val="24"/>
          <w:szCs w:val="24"/>
        </w:rPr>
        <w:t>giao</w:t>
      </w:r>
      <w:proofErr w:type="spellEnd"/>
      <w:r w:rsidR="0082757D" w:rsidRPr="009065F7">
        <w:rPr>
          <w:b/>
          <w:bCs/>
          <w:sz w:val="24"/>
          <w:szCs w:val="24"/>
        </w:rPr>
        <w:t xml:space="preserve"> </w:t>
      </w:r>
      <w:proofErr w:type="spellStart"/>
      <w:r w:rsidR="0082757D" w:rsidRPr="009065F7">
        <w:rPr>
          <w:b/>
          <w:bCs/>
          <w:sz w:val="24"/>
          <w:szCs w:val="24"/>
        </w:rPr>
        <w:t>dịch</w:t>
      </w:r>
      <w:proofErr w:type="spellEnd"/>
    </w:p>
    <w:p w14:paraId="3CD35357" w14:textId="3AAFF57C" w:rsidR="00CD353E" w:rsidRPr="009065F7" w:rsidRDefault="00331DEE" w:rsidP="00260C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82757D" w:rsidRPr="009065F7">
        <w:rPr>
          <w:b/>
          <w:bCs/>
          <w:sz w:val="24"/>
          <w:szCs w:val="24"/>
        </w:rPr>
        <w:t xml:space="preserve">.1 Các </w:t>
      </w:r>
      <w:proofErr w:type="spellStart"/>
      <w:r w:rsidR="0082757D" w:rsidRPr="009065F7">
        <w:rPr>
          <w:b/>
          <w:bCs/>
          <w:sz w:val="24"/>
          <w:szCs w:val="24"/>
        </w:rPr>
        <w:t>quy</w:t>
      </w:r>
      <w:proofErr w:type="spellEnd"/>
      <w:r w:rsidR="0082757D" w:rsidRPr="009065F7">
        <w:rPr>
          <w:b/>
          <w:bCs/>
          <w:sz w:val="24"/>
          <w:szCs w:val="24"/>
        </w:rPr>
        <w:t xml:space="preserve"> </w:t>
      </w:r>
      <w:proofErr w:type="spellStart"/>
      <w:r w:rsidR="0082757D" w:rsidRPr="009065F7">
        <w:rPr>
          <w:b/>
          <w:bCs/>
          <w:sz w:val="24"/>
          <w:szCs w:val="24"/>
        </w:rPr>
        <w:t>định</w:t>
      </w:r>
      <w:proofErr w:type="spellEnd"/>
      <w:r w:rsidR="0082757D" w:rsidRPr="009065F7">
        <w:rPr>
          <w:b/>
          <w:bCs/>
          <w:sz w:val="24"/>
          <w:szCs w:val="24"/>
        </w:rPr>
        <w:t xml:space="preserve"> </w:t>
      </w:r>
      <w:proofErr w:type="spellStart"/>
      <w:r w:rsidR="0082757D" w:rsidRPr="009065F7">
        <w:rPr>
          <w:b/>
          <w:bCs/>
          <w:sz w:val="24"/>
          <w:szCs w:val="24"/>
        </w:rPr>
        <w:t>chung</w:t>
      </w:r>
      <w:proofErr w:type="spellEnd"/>
    </w:p>
    <w:p w14:paraId="276E405F" w14:textId="77777777" w:rsidR="00865F04" w:rsidRPr="009065F7" w:rsidRDefault="00865F04" w:rsidP="00260C53">
      <w:p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3420"/>
        <w:gridCol w:w="6390"/>
      </w:tblGrid>
      <w:tr w:rsidR="0082757D" w:rsidRPr="009065F7" w14:paraId="39A4F57B" w14:textId="77777777" w:rsidTr="00FB4656">
        <w:tc>
          <w:tcPr>
            <w:tcW w:w="3420" w:type="dxa"/>
            <w:shd w:val="clear" w:color="auto" w:fill="538135" w:themeFill="accent6" w:themeFillShade="BF"/>
          </w:tcPr>
          <w:p w14:paraId="5F11ABFA" w14:textId="1CB575E3" w:rsidR="0082757D" w:rsidRPr="009065F7" w:rsidRDefault="0082757D" w:rsidP="00260C53">
            <w:pPr>
              <w:ind w:right="-14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N</w:t>
            </w:r>
            <w:r w:rsidR="00F336F3"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ỘI DUNG</w:t>
            </w:r>
          </w:p>
        </w:tc>
        <w:tc>
          <w:tcPr>
            <w:tcW w:w="6390" w:type="dxa"/>
            <w:shd w:val="clear" w:color="auto" w:fill="538135" w:themeFill="accent6" w:themeFillShade="BF"/>
          </w:tcPr>
          <w:p w14:paraId="43FF7128" w14:textId="7325B6CD" w:rsidR="0082757D" w:rsidRPr="009065F7" w:rsidRDefault="0082757D" w:rsidP="00260C53">
            <w:pPr>
              <w:ind w:right="-14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Q</w:t>
            </w:r>
            <w:r w:rsidR="00F336F3"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UY ĐỊNH</w:t>
            </w:r>
          </w:p>
        </w:tc>
      </w:tr>
      <w:tr w:rsidR="00162BA9" w:rsidRPr="009065F7" w14:paraId="6994C65A" w14:textId="77777777" w:rsidTr="00FB4656">
        <w:tc>
          <w:tcPr>
            <w:tcW w:w="3420" w:type="dxa"/>
          </w:tcPr>
          <w:p w14:paraId="5DE58498" w14:textId="6ACD8BF3" w:rsidR="00162BA9" w:rsidRPr="009065F7" w:rsidRDefault="00162BA9" w:rsidP="00FB4656">
            <w:pPr>
              <w:spacing w:line="360" w:lineRule="auto"/>
              <w:ind w:right="-14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Đối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tượng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NĐT MUA</w:t>
            </w:r>
          </w:p>
        </w:tc>
        <w:tc>
          <w:tcPr>
            <w:tcW w:w="6390" w:type="dxa"/>
          </w:tcPr>
          <w:p w14:paraId="3CF7C280" w14:textId="77777777" w:rsidR="00FB4656" w:rsidRPr="009065F7" w:rsidRDefault="00162BA9" w:rsidP="00FB46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NĐT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mua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phải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đáp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ứng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tiêu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chí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là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NĐT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chứng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khoán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chuyên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nghiệp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và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đã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ký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Bản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xác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nhận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thông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tin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theo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mẫu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Phụ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lục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V</w:t>
            </w:r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trước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khi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MUA TPRL.</w:t>
            </w:r>
            <w:r w:rsidR="00FB4656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  <w:p w14:paraId="491C9BE0" w14:textId="72DDAB0B" w:rsidR="00FB4656" w:rsidRPr="009065F7" w:rsidRDefault="00FB4656" w:rsidP="00FB4656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(chi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tiết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xem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Hướng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dẫn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tiêu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chuẩn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NĐT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chứng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khoán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chuyên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nghiệp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)</w:t>
            </w:r>
          </w:p>
        </w:tc>
      </w:tr>
      <w:tr w:rsidR="00C92992" w:rsidRPr="009065F7" w14:paraId="27ED8DAF" w14:textId="77777777" w:rsidTr="00FB4656">
        <w:tc>
          <w:tcPr>
            <w:tcW w:w="3420" w:type="dxa"/>
          </w:tcPr>
          <w:p w14:paraId="014FD3B0" w14:textId="42283EA8" w:rsidR="00C92992" w:rsidRPr="009065F7" w:rsidRDefault="00C92992" w:rsidP="00FB4656">
            <w:pPr>
              <w:spacing w:line="360" w:lineRule="auto"/>
              <w:ind w:right="-14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Số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dư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tài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khoản</w:t>
            </w:r>
            <w:proofErr w:type="spellEnd"/>
          </w:p>
        </w:tc>
        <w:tc>
          <w:tcPr>
            <w:tcW w:w="6390" w:type="dxa"/>
          </w:tcPr>
          <w:p w14:paraId="6E78B611" w14:textId="74024D8B" w:rsidR="00C92992" w:rsidRPr="009065F7" w:rsidRDefault="00C92992" w:rsidP="00FB46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Tài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khoản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cần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có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đủ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tiền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đối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với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bên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mua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)</w:t>
            </w:r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và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đủ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số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dư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Trái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phiếu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khả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dụng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đối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với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bên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bán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)</w:t>
            </w:r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trước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khi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đặt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</w:p>
        </w:tc>
      </w:tr>
      <w:tr w:rsidR="00D96C2F" w:rsidRPr="009065F7" w14:paraId="4AAE27F7" w14:textId="77777777" w:rsidTr="00500F00">
        <w:trPr>
          <w:trHeight w:val="558"/>
        </w:trPr>
        <w:tc>
          <w:tcPr>
            <w:tcW w:w="3420" w:type="dxa"/>
          </w:tcPr>
          <w:p w14:paraId="71F04AAC" w14:textId="5632E57A" w:rsidR="00D96C2F" w:rsidRPr="009065F7" w:rsidRDefault="00D96C2F" w:rsidP="00FB4656">
            <w:pPr>
              <w:spacing w:line="360" w:lineRule="auto"/>
              <w:ind w:right="-14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Phương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thức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500F00" w:rsidRPr="009065F7">
              <w:rPr>
                <w:rFonts w:ascii="Arial" w:eastAsia="Times New Roman" w:hAnsi="Arial" w:cs="Arial"/>
                <w:color w:val="000000" w:themeColor="text1"/>
              </w:rPr>
              <w:t>nhận</w:t>
            </w:r>
            <w:proofErr w:type="spellEnd"/>
            <w:r w:rsidR="00500F00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</w:p>
        </w:tc>
        <w:tc>
          <w:tcPr>
            <w:tcW w:w="6390" w:type="dxa"/>
          </w:tcPr>
          <w:p w14:paraId="2A6DA05F" w14:textId="6DB619CD" w:rsidR="00D96C2F" w:rsidRPr="009065F7" w:rsidRDefault="009065F7" w:rsidP="00FB46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Nhận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trực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tiếp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D96C2F" w:rsidRPr="009065F7">
              <w:rPr>
                <w:rFonts w:ascii="Arial" w:eastAsia="Times New Roman" w:hAnsi="Arial" w:cs="Arial"/>
                <w:color w:val="000000" w:themeColor="text1"/>
              </w:rPr>
              <w:t>tại</w:t>
            </w:r>
            <w:proofErr w:type="spellEnd"/>
            <w:r w:rsidR="00D96C2F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D96C2F" w:rsidRPr="009065F7">
              <w:rPr>
                <w:rFonts w:ascii="Arial" w:eastAsia="Times New Roman" w:hAnsi="Arial" w:cs="Arial"/>
                <w:color w:val="000000" w:themeColor="text1"/>
              </w:rPr>
              <w:t>quầy</w:t>
            </w:r>
            <w:proofErr w:type="spellEnd"/>
          </w:p>
        </w:tc>
      </w:tr>
      <w:tr w:rsidR="00C92992" w:rsidRPr="009065F7" w14:paraId="2A7B1EC7" w14:textId="77777777" w:rsidTr="00FB4656">
        <w:tc>
          <w:tcPr>
            <w:tcW w:w="3420" w:type="dxa"/>
          </w:tcPr>
          <w:p w14:paraId="7432FA98" w14:textId="52EBCB51" w:rsidR="00C92992" w:rsidRPr="009065F7" w:rsidRDefault="00C92992" w:rsidP="00FB4656">
            <w:pPr>
              <w:spacing w:line="360" w:lineRule="auto"/>
              <w:ind w:right="-14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Loại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đặt</w:t>
            </w:r>
            <w:proofErr w:type="spellEnd"/>
          </w:p>
        </w:tc>
        <w:tc>
          <w:tcPr>
            <w:tcW w:w="6390" w:type="dxa"/>
          </w:tcPr>
          <w:p w14:paraId="702854DB" w14:textId="77777777" w:rsidR="00C92992" w:rsidRPr="009065F7" w:rsidRDefault="00C92992" w:rsidP="00FB46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giao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dịch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thỏa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thuận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outright (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mua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bán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giao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ngay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>)</w:t>
            </w:r>
          </w:p>
          <w:p w14:paraId="1F52EFD1" w14:textId="77777777" w:rsidR="00C92992" w:rsidRPr="009065F7" w:rsidRDefault="00C92992" w:rsidP="00FB4656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thỏa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thuận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điện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tử</w:t>
            </w:r>
            <w:proofErr w:type="spellEnd"/>
          </w:p>
          <w:p w14:paraId="62C49453" w14:textId="5F1641C6" w:rsidR="00C92992" w:rsidRPr="009065F7" w:rsidRDefault="00C92992" w:rsidP="00FB4656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báo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cáo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giao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dịch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(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thỏa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thuận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thông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thường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)</w:t>
            </w:r>
          </w:p>
        </w:tc>
      </w:tr>
      <w:tr w:rsidR="00C92992" w:rsidRPr="009065F7" w14:paraId="3702508B" w14:textId="77777777" w:rsidTr="00FB4656">
        <w:tc>
          <w:tcPr>
            <w:tcW w:w="3420" w:type="dxa"/>
          </w:tcPr>
          <w:p w14:paraId="399A64B5" w14:textId="246DE946" w:rsidR="00C92992" w:rsidRPr="009065F7" w:rsidRDefault="00C92992" w:rsidP="00FB4656">
            <w:pPr>
              <w:spacing w:line="360" w:lineRule="auto"/>
              <w:ind w:right="-14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Khối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lượng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đặt</w:t>
            </w:r>
            <w:proofErr w:type="spellEnd"/>
          </w:p>
        </w:tc>
        <w:tc>
          <w:tcPr>
            <w:tcW w:w="6390" w:type="dxa"/>
          </w:tcPr>
          <w:p w14:paraId="705D8B4C" w14:textId="496929EF" w:rsidR="00C92992" w:rsidRPr="009065F7" w:rsidRDefault="00C92992" w:rsidP="00FB46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Thỏa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mãn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các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điều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kiện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22571827" w14:textId="7130D1E0" w:rsidR="00C92992" w:rsidRPr="009065F7" w:rsidRDefault="00C92992" w:rsidP="00FB4656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Khối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lượng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giao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dịch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tối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thiểu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: 01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trái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phiếu</w:t>
            </w:r>
            <w:proofErr w:type="spellEnd"/>
          </w:p>
          <w:p w14:paraId="78F08099" w14:textId="73192C57" w:rsidR="00C92992" w:rsidRPr="009065F7" w:rsidRDefault="00C92992" w:rsidP="00FB4656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Khối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lượng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giao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dịch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tối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đa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: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không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vượt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quá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khối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lượng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đăng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ký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giao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dịch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của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TP</w:t>
            </w:r>
          </w:p>
          <w:p w14:paraId="73163BD5" w14:textId="217610A4" w:rsidR="00C92992" w:rsidRPr="009065F7" w:rsidRDefault="00C92992" w:rsidP="00FB4656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Lô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giao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dịch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: 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không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quy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định</w:t>
            </w:r>
            <w:proofErr w:type="spellEnd"/>
          </w:p>
        </w:tc>
      </w:tr>
      <w:tr w:rsidR="00C92992" w:rsidRPr="009065F7" w14:paraId="5F0CFD5F" w14:textId="77777777" w:rsidTr="00FB4656">
        <w:tc>
          <w:tcPr>
            <w:tcW w:w="3420" w:type="dxa"/>
          </w:tcPr>
          <w:p w14:paraId="55F19917" w14:textId="180150A4" w:rsidR="00C92992" w:rsidRPr="009065F7" w:rsidRDefault="00C92992" w:rsidP="00FB4656">
            <w:pPr>
              <w:spacing w:line="360" w:lineRule="auto"/>
              <w:ind w:right="-14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Giá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đặt</w:t>
            </w:r>
            <w:proofErr w:type="spellEnd"/>
          </w:p>
        </w:tc>
        <w:tc>
          <w:tcPr>
            <w:tcW w:w="6390" w:type="dxa"/>
          </w:tcPr>
          <w:p w14:paraId="3B235F04" w14:textId="59F5986D" w:rsidR="00C92992" w:rsidRPr="009065F7" w:rsidRDefault="00C92992" w:rsidP="00FB46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Thỏa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mãn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các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điều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kiện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3DE57C7E" w14:textId="5A9F31F6" w:rsidR="00C92992" w:rsidRPr="009065F7" w:rsidRDefault="00C92992" w:rsidP="00FB4656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Bước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giá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: 01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đồng</w:t>
            </w:r>
            <w:proofErr w:type="spellEnd"/>
          </w:p>
          <w:p w14:paraId="284C8FE6" w14:textId="72E17F2E" w:rsidR="00C92992" w:rsidRPr="009065F7" w:rsidRDefault="00C92992" w:rsidP="00FB4656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Biên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độ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giá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: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Không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có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biên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độ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không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có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giá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trần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sàn</w:t>
            </w:r>
            <w:proofErr w:type="spellEnd"/>
          </w:p>
          <w:p w14:paraId="308AFCB2" w14:textId="3E0837B2" w:rsidR="00C92992" w:rsidRPr="009065F7" w:rsidRDefault="00C92992" w:rsidP="00FB4656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Giá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đặt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: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Giá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thanh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toán</w:t>
            </w:r>
            <w:proofErr w:type="spellEnd"/>
          </w:p>
        </w:tc>
      </w:tr>
      <w:tr w:rsidR="00C92992" w:rsidRPr="009065F7" w14:paraId="47F76FD4" w14:textId="77777777" w:rsidTr="00FB4656">
        <w:tc>
          <w:tcPr>
            <w:tcW w:w="3420" w:type="dxa"/>
          </w:tcPr>
          <w:p w14:paraId="31D2D42D" w14:textId="6110F34F" w:rsidR="00C92992" w:rsidRPr="009065F7" w:rsidRDefault="00C92992" w:rsidP="00FB4656">
            <w:pPr>
              <w:spacing w:line="360" w:lineRule="auto"/>
              <w:ind w:right="-14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9065F7">
              <w:rPr>
                <w:rFonts w:ascii="Arial" w:eastAsia="Times New Roman" w:hAnsi="Arial" w:cs="Arial"/>
                <w:color w:val="000000" w:themeColor="text1"/>
              </w:rPr>
              <w:lastRenderedPageBreak/>
              <w:t xml:space="preserve">Phương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thức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thanh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toán</w:t>
            </w:r>
            <w:proofErr w:type="spellEnd"/>
          </w:p>
        </w:tc>
        <w:tc>
          <w:tcPr>
            <w:tcW w:w="6390" w:type="dxa"/>
          </w:tcPr>
          <w:p w14:paraId="7261A585" w14:textId="7B1880EE" w:rsidR="00C92992" w:rsidRPr="009065F7" w:rsidRDefault="00C92992" w:rsidP="00FB46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NĐT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lựa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chọn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1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trong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2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phương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thức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FC6A4F" w:rsidRPr="009065F7">
              <w:rPr>
                <w:rFonts w:ascii="Arial" w:eastAsia="Times New Roman" w:hAnsi="Arial" w:cs="Arial"/>
                <w:color w:val="000000" w:themeColor="text1"/>
              </w:rPr>
              <w:t>(T+0)</w:t>
            </w:r>
          </w:p>
          <w:p w14:paraId="4F2220D2" w14:textId="77777777" w:rsidR="00C92992" w:rsidRPr="009065F7" w:rsidRDefault="00C92992" w:rsidP="00FB4656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Thanh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toán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ngay</w:t>
            </w:r>
            <w:proofErr w:type="spellEnd"/>
          </w:p>
          <w:p w14:paraId="0022893C" w14:textId="59889D84" w:rsidR="00C92992" w:rsidRPr="009065F7" w:rsidRDefault="00C92992" w:rsidP="00FB4656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Thanh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toán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cuối</w:t>
            </w:r>
            <w:proofErr w:type="spellEnd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ngày</w:t>
            </w:r>
            <w:proofErr w:type="spellEnd"/>
          </w:p>
        </w:tc>
      </w:tr>
      <w:tr w:rsidR="00327ADF" w:rsidRPr="009065F7" w14:paraId="2128A8BC" w14:textId="77777777" w:rsidTr="00FB4656">
        <w:tc>
          <w:tcPr>
            <w:tcW w:w="3420" w:type="dxa"/>
          </w:tcPr>
          <w:p w14:paraId="69730A04" w14:textId="6720AB37" w:rsidR="00327ADF" w:rsidRPr="009065F7" w:rsidRDefault="00327ADF" w:rsidP="00FB4656">
            <w:pPr>
              <w:spacing w:line="360" w:lineRule="auto"/>
              <w:ind w:right="-14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chưa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xác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lập</w:t>
            </w:r>
            <w:proofErr w:type="spellEnd"/>
          </w:p>
        </w:tc>
        <w:tc>
          <w:tcPr>
            <w:tcW w:w="6390" w:type="dxa"/>
          </w:tcPr>
          <w:p w14:paraId="5D05ACA8" w14:textId="4C1EF31C" w:rsidR="00500F00" w:rsidRPr="009065F7" w:rsidRDefault="00500F00" w:rsidP="00500F00">
            <w:pPr>
              <w:pStyle w:val="ListParagraph"/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Là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bên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mua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và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bên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bán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chưa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xác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nhận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thực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hiện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giao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dịch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trên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hệ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thống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giao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dịch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TPRL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của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HNX;</w:t>
            </w:r>
          </w:p>
          <w:p w14:paraId="7D542BFE" w14:textId="374E970D" w:rsidR="00327ADF" w:rsidRPr="009065F7" w:rsidRDefault="00327ADF" w:rsidP="00500F00">
            <w:pPr>
              <w:pStyle w:val="ListParagraph"/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Có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hiệu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lực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từ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khi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được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nhập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vào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hệ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thống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cho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đến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khi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kết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thúc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thời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gian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giao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dịch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của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ngày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nhập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lênh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hoặc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cho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đến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khi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được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huỷ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bỏ</w:t>
            </w:r>
            <w:proofErr w:type="spellEnd"/>
          </w:p>
        </w:tc>
      </w:tr>
      <w:tr w:rsidR="00500F00" w:rsidRPr="009065F7" w14:paraId="2642DE43" w14:textId="77777777" w:rsidTr="00A4729B">
        <w:tc>
          <w:tcPr>
            <w:tcW w:w="3420" w:type="dxa"/>
          </w:tcPr>
          <w:p w14:paraId="409CDBC3" w14:textId="2EBB9639" w:rsidR="00500F00" w:rsidRPr="009065F7" w:rsidRDefault="00500F00" w:rsidP="00A4729B">
            <w:pPr>
              <w:spacing w:line="360" w:lineRule="auto"/>
              <w:ind w:right="-14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được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xác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lập</w:t>
            </w:r>
            <w:proofErr w:type="spellEnd"/>
          </w:p>
        </w:tc>
        <w:tc>
          <w:tcPr>
            <w:tcW w:w="6390" w:type="dxa"/>
          </w:tcPr>
          <w:p w14:paraId="5CA7A3C7" w14:textId="017EC83D" w:rsidR="00500F00" w:rsidRPr="009065F7" w:rsidRDefault="00500F00" w:rsidP="00A4729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Là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bên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mua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và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bên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bán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đã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xác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nhận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thực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hiện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giao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dịch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trên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hệ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thống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giao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dịch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TPRL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của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HNX</w:t>
            </w:r>
          </w:p>
        </w:tc>
      </w:tr>
      <w:tr w:rsidR="00C92992" w:rsidRPr="009065F7" w14:paraId="4B0402D3" w14:textId="77777777" w:rsidTr="00500F00">
        <w:trPr>
          <w:trHeight w:val="488"/>
        </w:trPr>
        <w:tc>
          <w:tcPr>
            <w:tcW w:w="3420" w:type="dxa"/>
          </w:tcPr>
          <w:p w14:paraId="319082AC" w14:textId="2B0B45F1" w:rsidR="00C92992" w:rsidRPr="009065F7" w:rsidRDefault="00C92992" w:rsidP="00FB4656">
            <w:pPr>
              <w:spacing w:line="360" w:lineRule="auto"/>
              <w:ind w:right="-14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Nguyên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tắc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khớp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</w:p>
        </w:tc>
        <w:tc>
          <w:tcPr>
            <w:tcW w:w="6390" w:type="dxa"/>
          </w:tcPr>
          <w:p w14:paraId="0FF1D1A3" w14:textId="012F7CC3" w:rsidR="00C92992" w:rsidRPr="009065F7" w:rsidRDefault="00C92992" w:rsidP="00FB46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thỏa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thuận</w:t>
            </w:r>
            <w:proofErr w:type="spellEnd"/>
            <w:r w:rsid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9065F7">
              <w:rPr>
                <w:rFonts w:ascii="Arial" w:eastAsia="Times New Roman" w:hAnsi="Arial" w:cs="Arial"/>
                <w:color w:val="000000" w:themeColor="text1"/>
              </w:rPr>
              <w:t>xác</w:t>
            </w:r>
            <w:proofErr w:type="spellEnd"/>
            <w:r w:rsid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9065F7">
              <w:rPr>
                <w:rFonts w:ascii="Arial" w:eastAsia="Times New Roman" w:hAnsi="Arial" w:cs="Arial"/>
                <w:color w:val="000000" w:themeColor="text1"/>
              </w:rPr>
              <w:t>lập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trực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tiếp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với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bên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đối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ứng</w:t>
            </w:r>
            <w:proofErr w:type="spellEnd"/>
          </w:p>
        </w:tc>
      </w:tr>
      <w:tr w:rsidR="00C92992" w:rsidRPr="009065F7" w14:paraId="3D3095CD" w14:textId="77777777" w:rsidTr="00FB4656">
        <w:tc>
          <w:tcPr>
            <w:tcW w:w="3420" w:type="dxa"/>
          </w:tcPr>
          <w:p w14:paraId="1504BE1D" w14:textId="337C5115" w:rsidR="00C92992" w:rsidRPr="00B656A4" w:rsidRDefault="00327ADF" w:rsidP="00FB4656">
            <w:pPr>
              <w:spacing w:line="360" w:lineRule="auto"/>
              <w:ind w:right="-14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Quy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định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sửa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>/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h</w:t>
            </w:r>
            <w:r w:rsidR="00C92992" w:rsidRPr="00B656A4">
              <w:rPr>
                <w:rFonts w:ascii="Arial" w:eastAsia="Times New Roman" w:hAnsi="Arial" w:cs="Arial"/>
                <w:color w:val="000000" w:themeColor="text1"/>
              </w:rPr>
              <w:t>ủy</w:t>
            </w:r>
            <w:proofErr w:type="spellEnd"/>
            <w:r w:rsidR="00C92992"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C92992" w:rsidRPr="00B656A4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</w:p>
        </w:tc>
        <w:tc>
          <w:tcPr>
            <w:tcW w:w="6390" w:type="dxa"/>
          </w:tcPr>
          <w:p w14:paraId="046A5034" w14:textId="301656DB" w:rsidR="00327ADF" w:rsidRPr="00B656A4" w:rsidRDefault="00327ADF" w:rsidP="00500F00">
            <w:pPr>
              <w:pStyle w:val="ListParagraph"/>
              <w:numPr>
                <w:ilvl w:val="0"/>
                <w:numId w:val="42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đã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được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xác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lập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: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không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được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>phép</w:t>
            </w:r>
            <w:proofErr w:type="spellEnd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huỷ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="00FC6A4F" w:rsidRPr="00B656A4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14:paraId="4861B092" w14:textId="13302ED2" w:rsidR="00C92992" w:rsidRPr="00B656A4" w:rsidRDefault="00327ADF" w:rsidP="00500F00">
            <w:pPr>
              <w:pStyle w:val="ListParagraph"/>
              <w:numPr>
                <w:ilvl w:val="0"/>
                <w:numId w:val="42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chưa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được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xác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lập</w:t>
            </w:r>
            <w:proofErr w:type="spellEnd"/>
            <w:r w:rsidR="00FC6A4F" w:rsidRPr="00B656A4">
              <w:rPr>
                <w:rFonts w:ascii="Arial" w:eastAsia="Times New Roman" w:hAnsi="Arial" w:cs="Arial"/>
                <w:color w:val="000000" w:themeColor="text1"/>
              </w:rPr>
              <w:t xml:space="preserve"> (</w:t>
            </w:r>
            <w:proofErr w:type="spellStart"/>
            <w:r w:rsidR="00FC6A4F" w:rsidRPr="00B656A4">
              <w:rPr>
                <w:rFonts w:ascii="Arial" w:eastAsia="Times New Roman" w:hAnsi="Arial" w:cs="Arial"/>
                <w:color w:val="000000" w:themeColor="text1"/>
              </w:rPr>
              <w:t>chưa</w:t>
            </w:r>
            <w:proofErr w:type="spellEnd"/>
            <w:r w:rsidR="00FC6A4F"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FC6A4F" w:rsidRPr="00B656A4">
              <w:rPr>
                <w:rFonts w:ascii="Arial" w:eastAsia="Times New Roman" w:hAnsi="Arial" w:cs="Arial"/>
                <w:color w:val="000000" w:themeColor="text1"/>
              </w:rPr>
              <w:t>khớp</w:t>
            </w:r>
            <w:proofErr w:type="spellEnd"/>
            <w:r w:rsidR="00FC6A4F" w:rsidRPr="00B656A4">
              <w:rPr>
                <w:rFonts w:ascii="Arial" w:eastAsia="Times New Roman" w:hAnsi="Arial" w:cs="Arial"/>
                <w:color w:val="000000" w:themeColor="text1"/>
              </w:rPr>
              <w:t>)</w:t>
            </w:r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: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được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phép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sửa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>/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huỷ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="00FC6A4F" w:rsidRPr="00B656A4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14:paraId="71FE2078" w14:textId="3C2ABD2B" w:rsidR="00E9526A" w:rsidRPr="00B656A4" w:rsidRDefault="00327ADF" w:rsidP="00B656A4">
            <w:pPr>
              <w:pStyle w:val="ListParagraph"/>
              <w:numPr>
                <w:ilvl w:val="0"/>
                <w:numId w:val="42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đã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được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xác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lập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nhưng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phát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hiện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nhập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sai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khi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chưa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gửi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VSDC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thực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hiện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thanh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toán</w:t>
            </w:r>
            <w:proofErr w:type="spellEnd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 xml:space="preserve">: </w:t>
            </w:r>
            <w:proofErr w:type="spellStart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>được</w:t>
            </w:r>
            <w:proofErr w:type="spellEnd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>phép</w:t>
            </w:r>
            <w:proofErr w:type="spellEnd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>sửa</w:t>
            </w:r>
            <w:proofErr w:type="spellEnd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>giao</w:t>
            </w:r>
            <w:proofErr w:type="spellEnd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>dịch</w:t>
            </w:r>
            <w:proofErr w:type="spellEnd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>khi</w:t>
            </w:r>
            <w:proofErr w:type="spellEnd"/>
            <w:r w:rsidR="00052D80"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được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bên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đối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ứng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đồng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ý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và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được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HNX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chấp</w:t>
            </w:r>
            <w:proofErr w:type="spellEnd"/>
            <w:r w:rsidRPr="00B656A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B656A4">
              <w:rPr>
                <w:rFonts w:ascii="Arial" w:eastAsia="Times New Roman" w:hAnsi="Arial" w:cs="Arial"/>
                <w:color w:val="000000" w:themeColor="text1"/>
              </w:rPr>
              <w:t>thuận</w:t>
            </w:r>
            <w:proofErr w:type="spellEnd"/>
            <w:r w:rsidR="00FC6A4F" w:rsidRPr="00B656A4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</w:tr>
    </w:tbl>
    <w:p w14:paraId="29B31417" w14:textId="538D8D59" w:rsidR="00327ADF" w:rsidRPr="009065F7" w:rsidRDefault="00327ADF" w:rsidP="00260C53">
      <w:p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3EB36D9B" w14:textId="0971E6D4" w:rsidR="00064A39" w:rsidRPr="009065F7" w:rsidRDefault="00331DEE" w:rsidP="00260C53">
      <w:p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5</w:t>
      </w:r>
      <w:r w:rsidR="00C92992" w:rsidRPr="009065F7">
        <w:rPr>
          <w:rFonts w:ascii="Arial" w:eastAsia="Times New Roman" w:hAnsi="Arial" w:cs="Arial"/>
          <w:b/>
          <w:bCs/>
          <w:color w:val="000000" w:themeColor="text1"/>
        </w:rPr>
        <w:t xml:space="preserve">.2 Phương </w:t>
      </w:r>
      <w:proofErr w:type="spellStart"/>
      <w:r w:rsidR="00C92992" w:rsidRPr="009065F7">
        <w:rPr>
          <w:rFonts w:ascii="Arial" w:eastAsia="Times New Roman" w:hAnsi="Arial" w:cs="Arial"/>
          <w:b/>
          <w:bCs/>
          <w:color w:val="000000" w:themeColor="text1"/>
        </w:rPr>
        <w:t>thức</w:t>
      </w:r>
      <w:proofErr w:type="spellEnd"/>
      <w:r w:rsidR="00C92992" w:rsidRPr="009065F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="00C92992" w:rsidRPr="009065F7">
        <w:rPr>
          <w:rFonts w:ascii="Arial" w:eastAsia="Times New Roman" w:hAnsi="Arial" w:cs="Arial"/>
          <w:b/>
          <w:bCs/>
          <w:color w:val="000000" w:themeColor="text1"/>
        </w:rPr>
        <w:t>giao</w:t>
      </w:r>
      <w:proofErr w:type="spellEnd"/>
      <w:r w:rsidR="00C92992" w:rsidRPr="009065F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="00C92992" w:rsidRPr="009065F7">
        <w:rPr>
          <w:rFonts w:ascii="Arial" w:eastAsia="Times New Roman" w:hAnsi="Arial" w:cs="Arial"/>
          <w:b/>
          <w:bCs/>
          <w:color w:val="000000" w:themeColor="text1"/>
        </w:rPr>
        <w:t>dịch</w:t>
      </w:r>
      <w:proofErr w:type="spellEnd"/>
      <w:r w:rsidR="009065F7">
        <w:rPr>
          <w:rFonts w:ascii="Arial" w:eastAsia="Times New Roman" w:hAnsi="Arial" w:cs="Arial"/>
          <w:b/>
          <w:bCs/>
          <w:color w:val="000000" w:themeColor="text1"/>
        </w:rPr>
        <w:t xml:space="preserve">: </w:t>
      </w:r>
      <w:proofErr w:type="spellStart"/>
      <w:r w:rsidR="009065F7">
        <w:rPr>
          <w:rFonts w:ascii="Arial" w:eastAsia="Times New Roman" w:hAnsi="Arial" w:cs="Arial"/>
          <w:b/>
          <w:bCs/>
          <w:color w:val="000000" w:themeColor="text1"/>
        </w:rPr>
        <w:t>Thoả</w:t>
      </w:r>
      <w:proofErr w:type="spellEnd"/>
      <w:r w:rsidR="009065F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="009065F7">
        <w:rPr>
          <w:rFonts w:ascii="Arial" w:eastAsia="Times New Roman" w:hAnsi="Arial" w:cs="Arial"/>
          <w:b/>
          <w:bCs/>
          <w:color w:val="000000" w:themeColor="text1"/>
        </w:rPr>
        <w:t>thuận</w:t>
      </w:r>
      <w:proofErr w:type="spellEnd"/>
    </w:p>
    <w:p w14:paraId="3974FA51" w14:textId="77777777" w:rsidR="00C71B1E" w:rsidRPr="009065F7" w:rsidRDefault="00C71B1E" w:rsidP="00260C53">
      <w:p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972"/>
        <w:gridCol w:w="6809"/>
      </w:tblGrid>
      <w:tr w:rsidR="00C92992" w:rsidRPr="009065F7" w14:paraId="737AF9B5" w14:textId="77777777" w:rsidTr="009065F7">
        <w:tc>
          <w:tcPr>
            <w:tcW w:w="2972" w:type="dxa"/>
            <w:shd w:val="clear" w:color="auto" w:fill="538135" w:themeFill="accent6" w:themeFillShade="BF"/>
            <w:vAlign w:val="center"/>
          </w:tcPr>
          <w:p w14:paraId="01C92C97" w14:textId="4AAE864A" w:rsidR="00C92992" w:rsidRPr="009065F7" w:rsidRDefault="00C92992" w:rsidP="00260C53">
            <w:pPr>
              <w:ind w:right="-14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P</w:t>
            </w:r>
            <w:r w:rsidR="00E8536A"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HƯƠNG THỨC</w:t>
            </w:r>
          </w:p>
        </w:tc>
        <w:tc>
          <w:tcPr>
            <w:tcW w:w="6809" w:type="dxa"/>
            <w:shd w:val="clear" w:color="auto" w:fill="538135" w:themeFill="accent6" w:themeFillShade="BF"/>
            <w:vAlign w:val="center"/>
          </w:tcPr>
          <w:p w14:paraId="1DC04099" w14:textId="12F1FC73" w:rsidR="00C92992" w:rsidRPr="009065F7" w:rsidRDefault="00C92992" w:rsidP="00260C53">
            <w:pPr>
              <w:ind w:right="-14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Q</w:t>
            </w:r>
            <w:r w:rsidR="00E8536A"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UY ĐỊNH</w:t>
            </w:r>
          </w:p>
        </w:tc>
      </w:tr>
      <w:tr w:rsidR="00C92992" w:rsidRPr="009065F7" w14:paraId="464E27C7" w14:textId="77777777" w:rsidTr="009065F7">
        <w:tc>
          <w:tcPr>
            <w:tcW w:w="2972" w:type="dxa"/>
          </w:tcPr>
          <w:p w14:paraId="4FCA9A93" w14:textId="4E9DA413" w:rsidR="00C92992" w:rsidRPr="009065F7" w:rsidRDefault="00C92992" w:rsidP="004729A6">
            <w:pPr>
              <w:spacing w:line="360" w:lineRule="auto"/>
              <w:ind w:right="-144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Thỏa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thuận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thông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thường</w:t>
            </w:r>
            <w:proofErr w:type="spellEnd"/>
          </w:p>
        </w:tc>
        <w:tc>
          <w:tcPr>
            <w:tcW w:w="6809" w:type="dxa"/>
          </w:tcPr>
          <w:p w14:paraId="2A98E321" w14:textId="1E5B011C" w:rsidR="009065F7" w:rsidRPr="009065F7" w:rsidRDefault="00A8011B" w:rsidP="006C7578">
            <w:pPr>
              <w:spacing w:line="360" w:lineRule="auto"/>
              <w:ind w:hanging="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Là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thỏa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thuận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trong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đó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Bên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mua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và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Bên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bán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đã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có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thỏa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thuận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trước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về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giao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dịch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và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báo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cáo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kết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quả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vào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hệ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thống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giao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dịch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để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xác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lập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giao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dịch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. Khi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đó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Bên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mua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hoặc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Bên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bán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sẽ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đặt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thỏa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thuận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thông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qua Công ty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Chứng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khoán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,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bên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đối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ứng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xác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nhận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</w:tr>
      <w:tr w:rsidR="00A8011B" w:rsidRPr="009065F7" w14:paraId="4C1A2415" w14:textId="77777777" w:rsidTr="009065F7">
        <w:tc>
          <w:tcPr>
            <w:tcW w:w="2972" w:type="dxa"/>
          </w:tcPr>
          <w:p w14:paraId="5BB8C371" w14:textId="3467DEA1" w:rsidR="00A8011B" w:rsidRPr="009065F7" w:rsidRDefault="00A8011B" w:rsidP="004729A6">
            <w:pPr>
              <w:spacing w:line="360" w:lineRule="auto"/>
              <w:ind w:right="-14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Thỏa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thuận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điện</w:t>
            </w:r>
            <w:proofErr w:type="spellEnd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tử</w:t>
            </w:r>
            <w:proofErr w:type="spellEnd"/>
          </w:p>
        </w:tc>
        <w:tc>
          <w:tcPr>
            <w:tcW w:w="6809" w:type="dxa"/>
          </w:tcPr>
          <w:p w14:paraId="5A2EAFC6" w14:textId="0463BFD6" w:rsidR="006C7578" w:rsidRPr="009065F7" w:rsidRDefault="00A8011B" w:rsidP="006C7578">
            <w:pPr>
              <w:spacing w:line="360" w:lineRule="auto"/>
              <w:ind w:hanging="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Thỏa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thuận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điện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tử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là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khi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NĐT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có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nhu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cầu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Mua/Bán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trái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phiếu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nhưng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chưa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tìm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được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bên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đối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ứng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. Khi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đó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NĐT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thực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hiện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chào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mua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>/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chào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bán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trái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phiếu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trên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thị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trường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(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thông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qua CTCK)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với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cam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kết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chắc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chắn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thực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 w:themeColor="text1"/>
              </w:rPr>
              <w:t>hiện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hoặc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lựa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chọn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các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đối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ứng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phù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hợp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đã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được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nhập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vào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hệ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thống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để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thực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hiện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giao</w:t>
            </w:r>
            <w:proofErr w:type="spellEnd"/>
            <w:r w:rsidR="006C757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6C7578">
              <w:rPr>
                <w:rFonts w:ascii="Arial" w:eastAsia="Times New Roman" w:hAnsi="Arial" w:cs="Arial"/>
                <w:color w:val="000000" w:themeColor="text1"/>
              </w:rPr>
              <w:t>dịch</w:t>
            </w:r>
            <w:proofErr w:type="spellEnd"/>
            <w:r w:rsidRPr="009065F7">
              <w:rPr>
                <w:rFonts w:ascii="Arial" w:eastAsia="Times New Roman" w:hAnsi="Arial" w:cs="Arial"/>
                <w:color w:val="000000" w:themeColor="text1"/>
              </w:rPr>
              <w:t>.</w:t>
            </w:r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>Lệnh</w:t>
            </w:r>
            <w:proofErr w:type="spellEnd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>thực</w:t>
            </w:r>
            <w:proofErr w:type="spellEnd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>hiện</w:t>
            </w:r>
            <w:proofErr w:type="spellEnd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>phải</w:t>
            </w:r>
            <w:proofErr w:type="spellEnd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>khớp</w:t>
            </w:r>
            <w:proofErr w:type="spellEnd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>hoàn</w:t>
            </w:r>
            <w:proofErr w:type="spellEnd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>toàn</w:t>
            </w:r>
            <w:proofErr w:type="spellEnd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>với</w:t>
            </w:r>
            <w:proofErr w:type="spellEnd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>giá</w:t>
            </w:r>
            <w:proofErr w:type="spellEnd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>và</w:t>
            </w:r>
            <w:proofErr w:type="spellEnd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>khối</w:t>
            </w:r>
            <w:proofErr w:type="spellEnd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>lượng</w:t>
            </w:r>
            <w:proofErr w:type="spellEnd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>của</w:t>
            </w:r>
            <w:proofErr w:type="spellEnd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>bên</w:t>
            </w:r>
            <w:proofErr w:type="spellEnd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>chào</w:t>
            </w:r>
            <w:proofErr w:type="spellEnd"/>
            <w:r w:rsidR="005576E4" w:rsidRPr="009065F7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</w:tr>
    </w:tbl>
    <w:p w14:paraId="09F61394" w14:textId="01CE0A82" w:rsidR="00C41CE0" w:rsidRPr="009065F7" w:rsidRDefault="00C41CE0" w:rsidP="00260C53">
      <w:pPr>
        <w:shd w:val="clear" w:color="auto" w:fill="FFFFFF"/>
        <w:tabs>
          <w:tab w:val="left" w:pos="630"/>
        </w:tabs>
        <w:spacing w:after="0" w:line="240" w:lineRule="auto"/>
        <w:ind w:left="288" w:right="-144" w:hanging="180"/>
        <w:jc w:val="both"/>
        <w:rPr>
          <w:rFonts w:ascii="Arial" w:eastAsia="Times New Roman" w:hAnsi="Arial" w:cs="Arial"/>
          <w:color w:val="000000" w:themeColor="text1"/>
        </w:rPr>
      </w:pPr>
    </w:p>
    <w:p w14:paraId="6B219341" w14:textId="2D3679C3" w:rsidR="00C41CE0" w:rsidRPr="009065F7" w:rsidRDefault="00331DEE" w:rsidP="00260C53">
      <w:pPr>
        <w:shd w:val="clear" w:color="auto" w:fill="FFFFFF"/>
        <w:tabs>
          <w:tab w:val="left" w:pos="630"/>
        </w:tabs>
        <w:spacing w:after="0" w:line="240" w:lineRule="auto"/>
        <w:ind w:left="288" w:right="-144" w:hanging="180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5</w:t>
      </w:r>
      <w:r w:rsidR="00064A39" w:rsidRPr="009065F7">
        <w:rPr>
          <w:rFonts w:ascii="Arial" w:eastAsia="Times New Roman" w:hAnsi="Arial" w:cs="Arial"/>
          <w:b/>
          <w:bCs/>
          <w:color w:val="000000"/>
        </w:rPr>
        <w:t>.3</w:t>
      </w:r>
      <w:r w:rsidR="00C41CE0" w:rsidRPr="009065F7">
        <w:rPr>
          <w:rFonts w:ascii="Arial" w:eastAsia="Times New Roman" w:hAnsi="Arial" w:cs="Arial"/>
          <w:b/>
          <w:bCs/>
          <w:color w:val="000000"/>
        </w:rPr>
        <w:t xml:space="preserve">. </w:t>
      </w:r>
      <w:proofErr w:type="spellStart"/>
      <w:r w:rsidR="00C41CE0" w:rsidRPr="009065F7">
        <w:rPr>
          <w:rFonts w:ascii="Arial" w:eastAsia="Times New Roman" w:hAnsi="Arial" w:cs="Arial"/>
          <w:b/>
          <w:bCs/>
          <w:color w:val="000000"/>
        </w:rPr>
        <w:t>Thời</w:t>
      </w:r>
      <w:proofErr w:type="spellEnd"/>
      <w:r w:rsidR="00C41CE0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C41CE0" w:rsidRPr="009065F7">
        <w:rPr>
          <w:rFonts w:ascii="Arial" w:eastAsia="Times New Roman" w:hAnsi="Arial" w:cs="Arial"/>
          <w:b/>
          <w:bCs/>
          <w:color w:val="000000"/>
        </w:rPr>
        <w:t>gian</w:t>
      </w:r>
      <w:proofErr w:type="spellEnd"/>
      <w:r w:rsidR="00C41CE0" w:rsidRPr="009065F7">
        <w:rPr>
          <w:rFonts w:ascii="Arial" w:eastAsia="Times New Roman" w:hAnsi="Arial" w:cs="Arial"/>
          <w:b/>
          <w:bCs/>
          <w:color w:val="000000"/>
        </w:rPr>
        <w:t xml:space="preserve"> Giao </w:t>
      </w:r>
      <w:proofErr w:type="spellStart"/>
      <w:r w:rsidR="00C41CE0" w:rsidRPr="009065F7">
        <w:rPr>
          <w:rFonts w:ascii="Arial" w:eastAsia="Times New Roman" w:hAnsi="Arial" w:cs="Arial"/>
          <w:b/>
          <w:bCs/>
          <w:color w:val="000000"/>
        </w:rPr>
        <w:t>dịch</w:t>
      </w:r>
      <w:proofErr w:type="spellEnd"/>
      <w:r w:rsidR="00E45590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E45590" w:rsidRPr="009065F7">
        <w:rPr>
          <w:rFonts w:ascii="Arial" w:eastAsia="Times New Roman" w:hAnsi="Arial" w:cs="Arial"/>
          <w:b/>
          <w:bCs/>
          <w:color w:val="000000"/>
        </w:rPr>
        <w:t>tại</w:t>
      </w:r>
      <w:proofErr w:type="spellEnd"/>
      <w:r w:rsidR="00E45590" w:rsidRPr="009065F7">
        <w:rPr>
          <w:rFonts w:ascii="Arial" w:eastAsia="Times New Roman" w:hAnsi="Arial" w:cs="Arial"/>
          <w:b/>
          <w:bCs/>
          <w:color w:val="000000"/>
        </w:rPr>
        <w:t xml:space="preserve"> HNX</w:t>
      </w:r>
    </w:p>
    <w:p w14:paraId="243F2324" w14:textId="77777777" w:rsidR="00064A39" w:rsidRPr="009065F7" w:rsidRDefault="00064A39" w:rsidP="00260C53">
      <w:pPr>
        <w:shd w:val="clear" w:color="auto" w:fill="FFFFFF"/>
        <w:tabs>
          <w:tab w:val="left" w:pos="630"/>
        </w:tabs>
        <w:spacing w:after="0" w:line="240" w:lineRule="auto"/>
        <w:ind w:left="288" w:right="-144" w:hanging="180"/>
        <w:jc w:val="both"/>
        <w:rPr>
          <w:rFonts w:ascii="Arial" w:eastAsia="Times New Roman" w:hAnsi="Arial" w:cs="Arial"/>
          <w:color w:val="000000" w:themeColor="text1"/>
        </w:rPr>
      </w:pPr>
    </w:p>
    <w:tbl>
      <w:tblPr>
        <w:tblStyle w:val="TableGrid"/>
        <w:tblW w:w="9758" w:type="dxa"/>
        <w:tblInd w:w="-5" w:type="dxa"/>
        <w:tblLook w:val="04A0" w:firstRow="1" w:lastRow="0" w:firstColumn="1" w:lastColumn="0" w:noHBand="0" w:noVBand="1"/>
      </w:tblPr>
      <w:tblGrid>
        <w:gridCol w:w="1276"/>
        <w:gridCol w:w="2550"/>
        <w:gridCol w:w="1838"/>
        <w:gridCol w:w="4094"/>
      </w:tblGrid>
      <w:tr w:rsidR="00C41CE0" w:rsidRPr="009065F7" w14:paraId="333BD965" w14:textId="77777777" w:rsidTr="004729A6">
        <w:tc>
          <w:tcPr>
            <w:tcW w:w="1276" w:type="dxa"/>
            <w:shd w:val="clear" w:color="auto" w:fill="538135" w:themeFill="accent6" w:themeFillShade="BF"/>
            <w:vAlign w:val="center"/>
          </w:tcPr>
          <w:p w14:paraId="61276D49" w14:textId="1A380C1F" w:rsidR="00C41CE0" w:rsidRPr="009065F7" w:rsidRDefault="00C41CE0" w:rsidP="00260C5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P</w:t>
            </w:r>
            <w:r w:rsidR="00A47362"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HIÊN</w:t>
            </w:r>
          </w:p>
        </w:tc>
        <w:tc>
          <w:tcPr>
            <w:tcW w:w="2550" w:type="dxa"/>
            <w:shd w:val="clear" w:color="auto" w:fill="538135" w:themeFill="accent6" w:themeFillShade="BF"/>
            <w:vAlign w:val="center"/>
          </w:tcPr>
          <w:p w14:paraId="7FD5E9D2" w14:textId="77777777" w:rsidR="00F336F3" w:rsidRPr="009065F7" w:rsidRDefault="00C41CE0" w:rsidP="00260C5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P</w:t>
            </w:r>
            <w:r w:rsidR="00A47362"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HƯƠNG THỨC </w:t>
            </w:r>
          </w:p>
          <w:p w14:paraId="40986E13" w14:textId="4A537C57" w:rsidR="00C41CE0" w:rsidRPr="009065F7" w:rsidRDefault="00A47362" w:rsidP="00260C5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GIAO DỊCH</w:t>
            </w:r>
          </w:p>
        </w:tc>
        <w:tc>
          <w:tcPr>
            <w:tcW w:w="1838" w:type="dxa"/>
            <w:shd w:val="clear" w:color="auto" w:fill="538135" w:themeFill="accent6" w:themeFillShade="BF"/>
            <w:vAlign w:val="center"/>
          </w:tcPr>
          <w:p w14:paraId="4AB29838" w14:textId="77777777" w:rsidR="00F336F3" w:rsidRPr="009065F7" w:rsidRDefault="00C41CE0" w:rsidP="00260C5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G</w:t>
            </w:r>
            <w:r w:rsidR="00A47362"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IỜ </w:t>
            </w:r>
          </w:p>
          <w:p w14:paraId="32C39F9A" w14:textId="536AFE82" w:rsidR="00C41CE0" w:rsidRPr="009065F7" w:rsidRDefault="00A47362" w:rsidP="00260C5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GIAO DỊCH</w:t>
            </w:r>
          </w:p>
        </w:tc>
        <w:tc>
          <w:tcPr>
            <w:tcW w:w="4094" w:type="dxa"/>
            <w:shd w:val="clear" w:color="auto" w:fill="538135" w:themeFill="accent6" w:themeFillShade="BF"/>
            <w:vAlign w:val="center"/>
          </w:tcPr>
          <w:p w14:paraId="15CEA27A" w14:textId="29905506" w:rsidR="00C41CE0" w:rsidRPr="009065F7" w:rsidRDefault="00C41CE0" w:rsidP="00260C5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L</w:t>
            </w:r>
            <w:r w:rsidR="00A47362" w:rsidRPr="009065F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ỆNH SỬ DỤNG</w:t>
            </w:r>
          </w:p>
        </w:tc>
      </w:tr>
      <w:tr w:rsidR="00E45590" w:rsidRPr="009065F7" w14:paraId="616E7429" w14:textId="77777777" w:rsidTr="004729A6">
        <w:tc>
          <w:tcPr>
            <w:tcW w:w="1276" w:type="dxa"/>
          </w:tcPr>
          <w:p w14:paraId="2B89C19D" w14:textId="7A3226E4" w:rsidR="00E45590" w:rsidRPr="009065F7" w:rsidRDefault="00E45590" w:rsidP="00260C5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Phiên</w:t>
            </w:r>
            <w:proofErr w:type="spellEnd"/>
            <w:r w:rsidR="00E8536A"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sáng</w:t>
            </w:r>
            <w:proofErr w:type="spellEnd"/>
          </w:p>
        </w:tc>
        <w:tc>
          <w:tcPr>
            <w:tcW w:w="2550" w:type="dxa"/>
          </w:tcPr>
          <w:p w14:paraId="5ED56D50" w14:textId="37F047F7" w:rsidR="00E45590" w:rsidRPr="009065F7" w:rsidRDefault="00E45590" w:rsidP="00260C5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065F7">
              <w:rPr>
                <w:rFonts w:ascii="Arial" w:eastAsia="Times New Roman" w:hAnsi="Arial" w:cs="Arial"/>
                <w:color w:val="000000"/>
              </w:rPr>
              <w:t xml:space="preserve">Giao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dịch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thỏa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thuận</w:t>
            </w:r>
            <w:proofErr w:type="spellEnd"/>
          </w:p>
        </w:tc>
        <w:tc>
          <w:tcPr>
            <w:tcW w:w="1838" w:type="dxa"/>
          </w:tcPr>
          <w:p w14:paraId="3CCF88A1" w14:textId="17ABD172" w:rsidR="00E45590" w:rsidRPr="009065F7" w:rsidRDefault="00E45590" w:rsidP="00260C5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065F7">
              <w:rPr>
                <w:rFonts w:ascii="Arial" w:eastAsia="Times New Roman" w:hAnsi="Arial" w:cs="Arial"/>
                <w:color w:val="000000"/>
              </w:rPr>
              <w:t>09:00-11:30</w:t>
            </w:r>
          </w:p>
        </w:tc>
        <w:tc>
          <w:tcPr>
            <w:tcW w:w="4094" w:type="dxa"/>
          </w:tcPr>
          <w:p w14:paraId="72F9C87C" w14:textId="77777777" w:rsidR="00E45590" w:rsidRPr="009065F7" w:rsidRDefault="00E45590" w:rsidP="00260C5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thỏa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thuận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00B957EB" w14:textId="738D3022" w:rsidR="00E45590" w:rsidRPr="009065F7" w:rsidRDefault="00E45590" w:rsidP="00260C5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Được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hủy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sửa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theo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quy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định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E45590" w:rsidRPr="009065F7" w14:paraId="17120872" w14:textId="77777777" w:rsidTr="004729A6">
        <w:trPr>
          <w:trHeight w:val="84"/>
        </w:trPr>
        <w:tc>
          <w:tcPr>
            <w:tcW w:w="3826" w:type="dxa"/>
            <w:gridSpan w:val="2"/>
            <w:shd w:val="clear" w:color="auto" w:fill="F7CAAC" w:themeFill="accent2" w:themeFillTint="66"/>
            <w:vAlign w:val="center"/>
          </w:tcPr>
          <w:p w14:paraId="70569758" w14:textId="710AFE6C" w:rsidR="00E45590" w:rsidRPr="009065F7" w:rsidRDefault="00E45590" w:rsidP="00260C53">
            <w:pPr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9065F7">
              <w:rPr>
                <w:rFonts w:ascii="Arial" w:eastAsia="Times New Roman" w:hAnsi="Arial" w:cs="Arial"/>
                <w:b/>
              </w:rPr>
              <w:t>Nghỉ</w:t>
            </w:r>
            <w:proofErr w:type="spellEnd"/>
            <w:r w:rsidR="00E8536A" w:rsidRPr="009065F7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="00E8536A" w:rsidRPr="009065F7">
              <w:rPr>
                <w:rFonts w:ascii="Arial" w:eastAsia="Times New Roman" w:hAnsi="Arial" w:cs="Arial"/>
                <w:b/>
              </w:rPr>
              <w:t>trưa</w:t>
            </w:r>
            <w:proofErr w:type="spellEnd"/>
          </w:p>
        </w:tc>
        <w:tc>
          <w:tcPr>
            <w:tcW w:w="5932" w:type="dxa"/>
            <w:gridSpan w:val="2"/>
            <w:shd w:val="clear" w:color="auto" w:fill="F7CAAC" w:themeFill="accent2" w:themeFillTint="66"/>
            <w:vAlign w:val="center"/>
          </w:tcPr>
          <w:p w14:paraId="1CA23D2F" w14:textId="2A15A43B" w:rsidR="00E45590" w:rsidRPr="009065F7" w:rsidRDefault="00E45590" w:rsidP="00260C5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065F7">
              <w:rPr>
                <w:rFonts w:ascii="Arial" w:eastAsia="Times New Roman" w:hAnsi="Arial" w:cs="Arial"/>
                <w:b/>
              </w:rPr>
              <w:t>11:30-13:00</w:t>
            </w:r>
          </w:p>
        </w:tc>
      </w:tr>
      <w:tr w:rsidR="00E45590" w:rsidRPr="009065F7" w14:paraId="165F116F" w14:textId="77777777" w:rsidTr="004729A6">
        <w:tc>
          <w:tcPr>
            <w:tcW w:w="1276" w:type="dxa"/>
          </w:tcPr>
          <w:p w14:paraId="352D9A78" w14:textId="661B9A08" w:rsidR="00E45590" w:rsidRPr="009065F7" w:rsidRDefault="00E45590" w:rsidP="00260C5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Phiên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chiều</w:t>
            </w:r>
            <w:proofErr w:type="spellEnd"/>
          </w:p>
        </w:tc>
        <w:tc>
          <w:tcPr>
            <w:tcW w:w="2550" w:type="dxa"/>
          </w:tcPr>
          <w:p w14:paraId="318BB8E6" w14:textId="5AF4AA0D" w:rsidR="00E45590" w:rsidRPr="009065F7" w:rsidRDefault="00E45590" w:rsidP="00260C5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065F7">
              <w:rPr>
                <w:rFonts w:ascii="Arial" w:eastAsia="Times New Roman" w:hAnsi="Arial" w:cs="Arial"/>
                <w:color w:val="000000"/>
              </w:rPr>
              <w:t xml:space="preserve">Giao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dịch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thỏa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thuận</w:t>
            </w:r>
            <w:proofErr w:type="spellEnd"/>
          </w:p>
        </w:tc>
        <w:tc>
          <w:tcPr>
            <w:tcW w:w="1838" w:type="dxa"/>
          </w:tcPr>
          <w:p w14:paraId="58411816" w14:textId="2B31D851" w:rsidR="00E45590" w:rsidRPr="009065F7" w:rsidRDefault="00E45590" w:rsidP="00260C5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065F7">
              <w:rPr>
                <w:rFonts w:ascii="Arial" w:eastAsia="Times New Roman" w:hAnsi="Arial" w:cs="Arial"/>
                <w:color w:val="000000"/>
              </w:rPr>
              <w:t>13:00-14:45</w:t>
            </w:r>
          </w:p>
        </w:tc>
        <w:tc>
          <w:tcPr>
            <w:tcW w:w="4094" w:type="dxa"/>
          </w:tcPr>
          <w:p w14:paraId="76FD3CD4" w14:textId="77777777" w:rsidR="00E45590" w:rsidRPr="009065F7" w:rsidRDefault="00E45590" w:rsidP="00260C5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thỏa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thuận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5445D73D" w14:textId="6C137FD5" w:rsidR="00E45590" w:rsidRPr="009065F7" w:rsidRDefault="00E45590" w:rsidP="00260C5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Được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hủy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sửa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lệnh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theo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quy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065F7">
              <w:rPr>
                <w:rFonts w:ascii="Arial" w:eastAsia="Times New Roman" w:hAnsi="Arial" w:cs="Arial"/>
                <w:color w:val="000000"/>
              </w:rPr>
              <w:t>định</w:t>
            </w:r>
            <w:proofErr w:type="spellEnd"/>
            <w:r w:rsidRPr="009065F7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14:paraId="01B56ED2" w14:textId="77777777" w:rsidR="00064A39" w:rsidRPr="009065F7" w:rsidRDefault="00064A39" w:rsidP="00260C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08DAE407" w14:textId="59B53022" w:rsidR="00500F00" w:rsidRPr="009065F7" w:rsidRDefault="00500F00" w:rsidP="00260C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3502A6DC" w14:textId="3189A5AF" w:rsidR="00C41CE0" w:rsidRPr="009065F7" w:rsidRDefault="00331DEE" w:rsidP="00260C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5</w:t>
      </w:r>
      <w:r w:rsidR="00064A39" w:rsidRPr="009065F7">
        <w:rPr>
          <w:rFonts w:ascii="Arial" w:eastAsia="Times New Roman" w:hAnsi="Arial" w:cs="Arial"/>
          <w:b/>
          <w:bCs/>
          <w:color w:val="000000"/>
        </w:rPr>
        <w:t>.</w:t>
      </w:r>
      <w:r w:rsidR="00E45590" w:rsidRPr="009065F7">
        <w:rPr>
          <w:rFonts w:ascii="Arial" w:eastAsia="Times New Roman" w:hAnsi="Arial" w:cs="Arial"/>
          <w:b/>
          <w:bCs/>
          <w:color w:val="000000"/>
        </w:rPr>
        <w:t xml:space="preserve">4. Quy </w:t>
      </w:r>
      <w:proofErr w:type="spellStart"/>
      <w:r w:rsidR="00E45590" w:rsidRPr="009065F7">
        <w:rPr>
          <w:rFonts w:ascii="Arial" w:eastAsia="Times New Roman" w:hAnsi="Arial" w:cs="Arial"/>
          <w:b/>
          <w:bCs/>
          <w:color w:val="000000"/>
        </w:rPr>
        <w:t>định</w:t>
      </w:r>
      <w:proofErr w:type="spellEnd"/>
      <w:r w:rsidR="00E45590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E45590" w:rsidRPr="009065F7">
        <w:rPr>
          <w:rFonts w:ascii="Arial" w:eastAsia="Times New Roman" w:hAnsi="Arial" w:cs="Arial"/>
          <w:b/>
          <w:bCs/>
          <w:color w:val="000000"/>
        </w:rPr>
        <w:t>thanh</w:t>
      </w:r>
      <w:proofErr w:type="spellEnd"/>
      <w:r w:rsidR="00E45590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E45590" w:rsidRPr="009065F7">
        <w:rPr>
          <w:rFonts w:ascii="Arial" w:eastAsia="Times New Roman" w:hAnsi="Arial" w:cs="Arial"/>
          <w:b/>
          <w:bCs/>
          <w:color w:val="000000"/>
        </w:rPr>
        <w:t>toán</w:t>
      </w:r>
      <w:proofErr w:type="spellEnd"/>
      <w:r w:rsidR="00E45590" w:rsidRPr="009065F7">
        <w:rPr>
          <w:rFonts w:ascii="Arial" w:eastAsia="Times New Roman" w:hAnsi="Arial" w:cs="Arial"/>
          <w:b/>
          <w:bCs/>
          <w:color w:val="000000"/>
        </w:rPr>
        <w:t>:</w:t>
      </w:r>
    </w:p>
    <w:p w14:paraId="187BFCAF" w14:textId="1AB928C9" w:rsidR="00E45590" w:rsidRPr="009065F7" w:rsidRDefault="00E45590" w:rsidP="00FB4656">
      <w:pPr>
        <w:shd w:val="clear" w:color="auto" w:fill="FFFFFF"/>
        <w:tabs>
          <w:tab w:val="left" w:pos="630"/>
        </w:tabs>
        <w:spacing w:after="0" w:line="240" w:lineRule="auto"/>
        <w:ind w:left="142" w:right="-755" w:hanging="34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9065F7">
        <w:rPr>
          <w:rFonts w:ascii="Arial" w:eastAsia="Times New Roman" w:hAnsi="Arial" w:cs="Arial"/>
          <w:b/>
          <w:bCs/>
          <w:color w:val="000000" w:themeColor="text1"/>
        </w:rPr>
        <w:t>Thời</w:t>
      </w:r>
      <w:proofErr w:type="spellEnd"/>
      <w:r w:rsidRPr="009065F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 w:themeColor="text1"/>
        </w:rPr>
        <w:t>gian</w:t>
      </w:r>
      <w:proofErr w:type="spellEnd"/>
      <w:r w:rsidRPr="009065F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 w:themeColor="text1"/>
        </w:rPr>
        <w:t>thanh</w:t>
      </w:r>
      <w:proofErr w:type="spellEnd"/>
      <w:r w:rsidRPr="009065F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 w:themeColor="text1"/>
        </w:rPr>
        <w:t>toán</w:t>
      </w:r>
      <w:proofErr w:type="spellEnd"/>
      <w:r w:rsidRPr="009065F7">
        <w:rPr>
          <w:rFonts w:ascii="Arial" w:eastAsia="Times New Roman" w:hAnsi="Arial" w:cs="Arial"/>
          <w:b/>
          <w:bCs/>
          <w:color w:val="000000" w:themeColor="text1"/>
        </w:rPr>
        <w:t>:</w:t>
      </w:r>
      <w:r w:rsidR="00AE7A66" w:rsidRPr="009065F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Pr="009065F7">
        <w:rPr>
          <w:rFonts w:ascii="Arial" w:eastAsia="Times New Roman" w:hAnsi="Arial" w:cs="Arial"/>
          <w:color w:val="000000" w:themeColor="text1"/>
        </w:rPr>
        <w:t xml:space="preserve">Thanh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toán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tiền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>/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trái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phiếu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vào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ngày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T+0</w:t>
      </w:r>
      <w:r w:rsidR="00AE7A66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đối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với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các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lệnh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khớp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thành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công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được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ghi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nhận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tại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HNX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và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VSDC.</w:t>
      </w:r>
    </w:p>
    <w:p w14:paraId="23A05DC7" w14:textId="77777777" w:rsidR="005576E4" w:rsidRPr="009065F7" w:rsidRDefault="005576E4" w:rsidP="00260C53">
      <w:pPr>
        <w:shd w:val="clear" w:color="auto" w:fill="FFFFFF"/>
        <w:tabs>
          <w:tab w:val="left" w:pos="630"/>
        </w:tabs>
        <w:spacing w:after="0" w:line="240" w:lineRule="auto"/>
        <w:ind w:left="288" w:right="-144" w:hanging="18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3EB9A923" w14:textId="69880E7A" w:rsidR="00E45590" w:rsidRPr="009065F7" w:rsidRDefault="00E45590" w:rsidP="00260C53">
      <w:pPr>
        <w:shd w:val="clear" w:color="auto" w:fill="FFFFFF"/>
        <w:tabs>
          <w:tab w:val="left" w:pos="630"/>
        </w:tabs>
        <w:spacing w:after="0" w:line="240" w:lineRule="auto"/>
        <w:ind w:left="288" w:right="-144" w:hanging="180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9065F7">
        <w:rPr>
          <w:rFonts w:ascii="Arial" w:eastAsia="Times New Roman" w:hAnsi="Arial" w:cs="Arial"/>
          <w:b/>
          <w:bCs/>
          <w:color w:val="000000" w:themeColor="text1"/>
        </w:rPr>
        <w:t xml:space="preserve">Phương </w:t>
      </w:r>
      <w:proofErr w:type="spellStart"/>
      <w:r w:rsidRPr="009065F7">
        <w:rPr>
          <w:rFonts w:ascii="Arial" w:eastAsia="Times New Roman" w:hAnsi="Arial" w:cs="Arial"/>
          <w:b/>
          <w:bCs/>
          <w:color w:val="000000" w:themeColor="text1"/>
        </w:rPr>
        <w:t>thức</w:t>
      </w:r>
      <w:proofErr w:type="spellEnd"/>
      <w:r w:rsidRPr="009065F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 w:themeColor="text1"/>
        </w:rPr>
        <w:t>thanh</w:t>
      </w:r>
      <w:proofErr w:type="spellEnd"/>
      <w:r w:rsidRPr="009065F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 w:themeColor="text1"/>
        </w:rPr>
        <w:t>toán</w:t>
      </w:r>
      <w:proofErr w:type="spellEnd"/>
      <w:r w:rsidRPr="009065F7">
        <w:rPr>
          <w:rFonts w:ascii="Arial" w:eastAsia="Times New Roman" w:hAnsi="Arial" w:cs="Arial"/>
          <w:b/>
          <w:bCs/>
          <w:color w:val="000000" w:themeColor="text1"/>
        </w:rPr>
        <w:t>:</w:t>
      </w:r>
    </w:p>
    <w:p w14:paraId="62512B2A" w14:textId="364FBD83" w:rsidR="00262263" w:rsidRPr="009065F7" w:rsidRDefault="00E45590" w:rsidP="00260C53">
      <w:pPr>
        <w:pStyle w:val="ListParagraph"/>
        <w:numPr>
          <w:ilvl w:val="0"/>
          <w:numId w:val="27"/>
        </w:numPr>
        <w:shd w:val="clear" w:color="auto" w:fill="FFFFFF"/>
        <w:tabs>
          <w:tab w:val="left" w:pos="630"/>
        </w:tabs>
        <w:spacing w:after="0" w:line="240" w:lineRule="auto"/>
        <w:ind w:right="-144"/>
        <w:jc w:val="both"/>
        <w:rPr>
          <w:rFonts w:ascii="Arial" w:eastAsia="Times New Roman" w:hAnsi="Arial" w:cs="Arial"/>
          <w:color w:val="000000" w:themeColor="text1"/>
        </w:rPr>
      </w:pPr>
      <w:r w:rsidRPr="009065F7">
        <w:rPr>
          <w:rFonts w:ascii="Arial" w:eastAsia="Times New Roman" w:hAnsi="Arial" w:cs="Arial"/>
          <w:color w:val="000000" w:themeColor="text1"/>
        </w:rPr>
        <w:t xml:space="preserve">Thanh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toán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ngay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: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thanh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toán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ngay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khi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lệnh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khớp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thành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E7A66" w:rsidRPr="009065F7">
        <w:rPr>
          <w:rFonts w:ascii="Arial" w:eastAsia="Times New Roman" w:hAnsi="Arial" w:cs="Arial"/>
          <w:color w:val="000000" w:themeColor="text1"/>
        </w:rPr>
        <w:t>công</w:t>
      </w:r>
      <w:proofErr w:type="spellEnd"/>
      <w:r w:rsidR="00AE7A66" w:rsidRPr="009065F7">
        <w:rPr>
          <w:rFonts w:ascii="Arial" w:eastAsia="Times New Roman" w:hAnsi="Arial" w:cs="Arial"/>
          <w:color w:val="000000" w:themeColor="text1"/>
        </w:rPr>
        <w:t>.</w:t>
      </w:r>
    </w:p>
    <w:p w14:paraId="23AF96B0" w14:textId="5F204025" w:rsidR="00E8536A" w:rsidRPr="009065F7" w:rsidRDefault="00E45590" w:rsidP="00260C53">
      <w:pPr>
        <w:pStyle w:val="ListParagraph"/>
        <w:numPr>
          <w:ilvl w:val="0"/>
          <w:numId w:val="27"/>
        </w:numPr>
        <w:shd w:val="clear" w:color="auto" w:fill="FFFFFF"/>
        <w:tabs>
          <w:tab w:val="left" w:pos="630"/>
        </w:tabs>
        <w:spacing w:after="0" w:line="240" w:lineRule="auto"/>
        <w:ind w:right="-144"/>
        <w:jc w:val="both"/>
        <w:rPr>
          <w:rFonts w:ascii="Arial" w:eastAsia="Times New Roman" w:hAnsi="Arial" w:cs="Arial"/>
          <w:color w:val="000000" w:themeColor="text1"/>
        </w:rPr>
      </w:pPr>
      <w:r w:rsidRPr="009065F7">
        <w:rPr>
          <w:rFonts w:ascii="Arial" w:eastAsia="Times New Roman" w:hAnsi="Arial" w:cs="Arial"/>
          <w:color w:val="000000" w:themeColor="text1"/>
        </w:rPr>
        <w:t xml:space="preserve">Thanh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toán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cuối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ngày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: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thanh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toán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sau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kết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thúc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phiên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giao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dịch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từ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(15h30-17h).</w:t>
      </w:r>
    </w:p>
    <w:p w14:paraId="7349B430" w14:textId="77777777" w:rsidR="00AE7A66" w:rsidRPr="009065F7" w:rsidRDefault="00AE7A66" w:rsidP="00260C53">
      <w:pPr>
        <w:pStyle w:val="ListParagraph"/>
        <w:shd w:val="clear" w:color="auto" w:fill="FFFFFF"/>
        <w:tabs>
          <w:tab w:val="left" w:pos="630"/>
        </w:tabs>
        <w:spacing w:after="0" w:line="240" w:lineRule="auto"/>
        <w:ind w:left="828" w:right="-144"/>
        <w:jc w:val="both"/>
        <w:rPr>
          <w:rFonts w:ascii="Arial" w:eastAsia="Times New Roman" w:hAnsi="Arial" w:cs="Arial"/>
          <w:color w:val="000000" w:themeColor="text1"/>
        </w:rPr>
      </w:pPr>
    </w:p>
    <w:p w14:paraId="47057301" w14:textId="4039A963" w:rsidR="00E45590" w:rsidRPr="009065F7" w:rsidRDefault="00E45590" w:rsidP="00260C53">
      <w:pPr>
        <w:shd w:val="clear" w:color="auto" w:fill="FFFFFF"/>
        <w:tabs>
          <w:tab w:val="left" w:pos="630"/>
        </w:tabs>
        <w:spacing w:after="0" w:line="240" w:lineRule="auto"/>
        <w:ind w:left="90" w:right="-144" w:firstLine="18"/>
        <w:jc w:val="both"/>
        <w:rPr>
          <w:rFonts w:ascii="Arial" w:eastAsia="Times New Roman" w:hAnsi="Arial" w:cs="Arial"/>
          <w:i/>
          <w:iCs/>
          <w:color w:val="000000" w:themeColor="text1"/>
        </w:rPr>
      </w:pPr>
      <w:r w:rsidRPr="009065F7">
        <w:rPr>
          <w:rFonts w:ascii="Arial" w:eastAsia="Times New Roman" w:hAnsi="Arial" w:cs="Arial"/>
          <w:i/>
          <w:iCs/>
          <w:color w:val="000000" w:themeColor="text1"/>
        </w:rPr>
        <w:t xml:space="preserve">Lưu ý: Phương </w:t>
      </w:r>
      <w:proofErr w:type="spellStart"/>
      <w:r w:rsidRPr="009065F7">
        <w:rPr>
          <w:rFonts w:ascii="Arial" w:eastAsia="Times New Roman" w:hAnsi="Arial" w:cs="Arial"/>
          <w:i/>
          <w:iCs/>
          <w:color w:val="000000" w:themeColor="text1"/>
        </w:rPr>
        <w:t>thức</w:t>
      </w:r>
      <w:proofErr w:type="spellEnd"/>
      <w:r w:rsidRPr="009065F7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00000" w:themeColor="text1"/>
        </w:rPr>
        <w:t>thanh</w:t>
      </w:r>
      <w:proofErr w:type="spellEnd"/>
      <w:r w:rsidRPr="009065F7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00000" w:themeColor="text1"/>
        </w:rPr>
        <w:t>toán</w:t>
      </w:r>
      <w:proofErr w:type="spellEnd"/>
      <w:r w:rsidRPr="009065F7">
        <w:rPr>
          <w:rFonts w:ascii="Arial" w:eastAsia="Times New Roman" w:hAnsi="Arial" w:cs="Arial"/>
          <w:i/>
          <w:iCs/>
          <w:color w:val="000000" w:themeColor="text1"/>
        </w:rPr>
        <w:t xml:space="preserve"> do NĐT </w:t>
      </w:r>
      <w:proofErr w:type="spellStart"/>
      <w:r w:rsidRPr="009065F7">
        <w:rPr>
          <w:rFonts w:ascii="Arial" w:eastAsia="Times New Roman" w:hAnsi="Arial" w:cs="Arial"/>
          <w:i/>
          <w:iCs/>
          <w:color w:val="000000" w:themeColor="text1"/>
        </w:rPr>
        <w:t>bên</w:t>
      </w:r>
      <w:proofErr w:type="spellEnd"/>
      <w:r w:rsidRPr="009065F7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00000" w:themeColor="text1"/>
        </w:rPr>
        <w:t>bán</w:t>
      </w:r>
      <w:proofErr w:type="spellEnd"/>
      <w:r w:rsidRPr="009065F7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00000" w:themeColor="text1"/>
        </w:rPr>
        <w:t>và</w:t>
      </w:r>
      <w:proofErr w:type="spellEnd"/>
      <w:r w:rsidRPr="009065F7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00000" w:themeColor="text1"/>
        </w:rPr>
        <w:t>bên</w:t>
      </w:r>
      <w:proofErr w:type="spellEnd"/>
      <w:r w:rsidRPr="009065F7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00000" w:themeColor="text1"/>
        </w:rPr>
        <w:t>mua</w:t>
      </w:r>
      <w:proofErr w:type="spellEnd"/>
      <w:r w:rsidRPr="009065F7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00000" w:themeColor="text1"/>
        </w:rPr>
        <w:t>thống</w:t>
      </w:r>
      <w:proofErr w:type="spellEnd"/>
      <w:r w:rsidRPr="009065F7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00000" w:themeColor="text1"/>
        </w:rPr>
        <w:t>nhất</w:t>
      </w:r>
      <w:proofErr w:type="spellEnd"/>
      <w:r w:rsidRPr="009065F7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00000" w:themeColor="text1"/>
        </w:rPr>
        <w:t>lựa</w:t>
      </w:r>
      <w:proofErr w:type="spellEnd"/>
      <w:r w:rsidRPr="009065F7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00000" w:themeColor="text1"/>
        </w:rPr>
        <w:t>chọn</w:t>
      </w:r>
      <w:proofErr w:type="spellEnd"/>
      <w:r w:rsidRPr="009065F7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00000" w:themeColor="text1"/>
        </w:rPr>
        <w:t>trước</w:t>
      </w:r>
      <w:proofErr w:type="spellEnd"/>
      <w:r w:rsidRPr="009065F7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00000" w:themeColor="text1"/>
        </w:rPr>
        <w:t>khi</w:t>
      </w:r>
      <w:proofErr w:type="spellEnd"/>
      <w:r w:rsidRPr="009065F7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00000" w:themeColor="text1"/>
        </w:rPr>
        <w:t>đặt</w:t>
      </w:r>
      <w:proofErr w:type="spellEnd"/>
      <w:r w:rsidRPr="009065F7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i/>
          <w:iCs/>
          <w:color w:val="000000" w:themeColor="text1"/>
        </w:rPr>
        <w:t>lệnh</w:t>
      </w:r>
      <w:proofErr w:type="spellEnd"/>
      <w:r w:rsidRPr="009065F7">
        <w:rPr>
          <w:rFonts w:ascii="Arial" w:eastAsia="Times New Roman" w:hAnsi="Arial" w:cs="Arial"/>
          <w:i/>
          <w:iCs/>
          <w:color w:val="000000" w:themeColor="text1"/>
        </w:rPr>
        <w:t>.</w:t>
      </w:r>
    </w:p>
    <w:p w14:paraId="7F241B3F" w14:textId="77777777" w:rsidR="00E8536A" w:rsidRPr="009065F7" w:rsidRDefault="00E8536A" w:rsidP="00260C53">
      <w:pPr>
        <w:shd w:val="clear" w:color="auto" w:fill="FFFFFF"/>
        <w:tabs>
          <w:tab w:val="left" w:pos="630"/>
        </w:tabs>
        <w:spacing w:after="0" w:line="240" w:lineRule="auto"/>
        <w:ind w:left="90" w:right="-144" w:firstLine="18"/>
        <w:jc w:val="both"/>
        <w:rPr>
          <w:rFonts w:ascii="Arial" w:eastAsia="Times New Roman" w:hAnsi="Arial" w:cs="Arial"/>
          <w:i/>
          <w:iCs/>
          <w:color w:val="000000" w:themeColor="text1"/>
        </w:rPr>
      </w:pPr>
    </w:p>
    <w:p w14:paraId="15DE98C5" w14:textId="6226FDA5" w:rsidR="00E1485F" w:rsidRPr="009065F7" w:rsidRDefault="00331DEE" w:rsidP="00260C53">
      <w:pPr>
        <w:shd w:val="clear" w:color="auto" w:fill="FFFFFF"/>
        <w:tabs>
          <w:tab w:val="left" w:pos="630"/>
        </w:tabs>
        <w:spacing w:after="0" w:line="240" w:lineRule="auto"/>
        <w:ind w:left="288" w:right="-144" w:hanging="180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5</w:t>
      </w:r>
      <w:r w:rsidR="00B13F74" w:rsidRPr="009065F7">
        <w:rPr>
          <w:rFonts w:ascii="Arial" w:eastAsia="Times New Roman" w:hAnsi="Arial" w:cs="Arial"/>
          <w:b/>
          <w:bCs/>
          <w:color w:val="000000" w:themeColor="text1"/>
        </w:rPr>
        <w:t>.</w:t>
      </w:r>
      <w:r w:rsidR="00E1485F" w:rsidRPr="009065F7">
        <w:rPr>
          <w:rFonts w:ascii="Arial" w:eastAsia="Times New Roman" w:hAnsi="Arial" w:cs="Arial"/>
          <w:b/>
          <w:bCs/>
          <w:color w:val="000000" w:themeColor="text1"/>
        </w:rPr>
        <w:t xml:space="preserve">5. Các </w:t>
      </w:r>
      <w:proofErr w:type="spellStart"/>
      <w:r w:rsidR="00E1485F" w:rsidRPr="009065F7">
        <w:rPr>
          <w:rFonts w:ascii="Arial" w:eastAsia="Times New Roman" w:hAnsi="Arial" w:cs="Arial"/>
          <w:b/>
          <w:bCs/>
          <w:color w:val="000000" w:themeColor="text1"/>
        </w:rPr>
        <w:t>lưu</w:t>
      </w:r>
      <w:proofErr w:type="spellEnd"/>
      <w:r w:rsidR="00E1485F" w:rsidRPr="009065F7">
        <w:rPr>
          <w:rFonts w:ascii="Arial" w:eastAsia="Times New Roman" w:hAnsi="Arial" w:cs="Arial"/>
          <w:b/>
          <w:bCs/>
          <w:color w:val="000000" w:themeColor="text1"/>
        </w:rPr>
        <w:t xml:space="preserve"> ý </w:t>
      </w:r>
      <w:proofErr w:type="spellStart"/>
      <w:r w:rsidR="00E1485F" w:rsidRPr="009065F7">
        <w:rPr>
          <w:rFonts w:ascii="Arial" w:eastAsia="Times New Roman" w:hAnsi="Arial" w:cs="Arial"/>
          <w:b/>
          <w:bCs/>
          <w:color w:val="000000" w:themeColor="text1"/>
        </w:rPr>
        <w:t>khác</w:t>
      </w:r>
      <w:proofErr w:type="spellEnd"/>
      <w:r w:rsidR="00E1485F" w:rsidRPr="009065F7">
        <w:rPr>
          <w:rFonts w:ascii="Arial" w:eastAsia="Times New Roman" w:hAnsi="Arial" w:cs="Arial"/>
          <w:b/>
          <w:bCs/>
          <w:color w:val="000000" w:themeColor="text1"/>
        </w:rPr>
        <w:t>:</w:t>
      </w:r>
    </w:p>
    <w:p w14:paraId="1E569882" w14:textId="02F7FA29" w:rsidR="00E1485F" w:rsidRPr="009065F7" w:rsidRDefault="00E1485F" w:rsidP="00260C53">
      <w:pPr>
        <w:pStyle w:val="ListParagraph"/>
        <w:numPr>
          <w:ilvl w:val="0"/>
          <w:numId w:val="36"/>
        </w:numPr>
        <w:shd w:val="clear" w:color="auto" w:fill="FFFFFF"/>
        <w:tabs>
          <w:tab w:val="left" w:pos="630"/>
        </w:tabs>
        <w:spacing w:after="0" w:line="240" w:lineRule="auto"/>
        <w:ind w:right="-144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9065F7">
        <w:rPr>
          <w:rFonts w:ascii="Arial" w:eastAsia="Times New Roman" w:hAnsi="Arial" w:cs="Arial"/>
          <w:color w:val="000000" w:themeColor="text1"/>
        </w:rPr>
        <w:t>Không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cho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phép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782595" w:rsidRPr="009065F7">
        <w:rPr>
          <w:rFonts w:ascii="Arial" w:eastAsia="Times New Roman" w:hAnsi="Arial" w:cs="Arial"/>
          <w:color w:val="000000" w:themeColor="text1"/>
        </w:rPr>
        <w:t>vay</w:t>
      </w:r>
      <w:proofErr w:type="spellEnd"/>
      <w:r w:rsidR="00782595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782595" w:rsidRPr="009065F7">
        <w:rPr>
          <w:rFonts w:ascii="Arial" w:eastAsia="Times New Roman" w:hAnsi="Arial" w:cs="Arial"/>
          <w:color w:val="000000" w:themeColor="text1"/>
        </w:rPr>
        <w:t>tiền</w:t>
      </w:r>
      <w:proofErr w:type="spellEnd"/>
      <w:r w:rsidR="00782595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782595" w:rsidRPr="009065F7">
        <w:rPr>
          <w:rFonts w:ascii="Arial" w:eastAsia="Times New Roman" w:hAnsi="Arial" w:cs="Arial"/>
          <w:color w:val="000000" w:themeColor="text1"/>
        </w:rPr>
        <w:t>mua</w:t>
      </w:r>
      <w:proofErr w:type="spellEnd"/>
      <w:r w:rsidR="00782595" w:rsidRPr="009065F7">
        <w:rPr>
          <w:rFonts w:ascii="Arial" w:eastAsia="Times New Roman" w:hAnsi="Arial" w:cs="Arial"/>
          <w:color w:val="000000" w:themeColor="text1"/>
        </w:rPr>
        <w:t>/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ứng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trước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tiền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bán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TPRL </w:t>
      </w:r>
      <w:proofErr w:type="spellStart"/>
      <w:r w:rsidR="00782595" w:rsidRPr="009065F7">
        <w:rPr>
          <w:rFonts w:ascii="Arial" w:eastAsia="Times New Roman" w:hAnsi="Arial" w:cs="Arial"/>
          <w:color w:val="000000" w:themeColor="text1"/>
        </w:rPr>
        <w:t>giao</w:t>
      </w:r>
      <w:proofErr w:type="spellEnd"/>
      <w:r w:rsidR="00782595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782595" w:rsidRPr="009065F7">
        <w:rPr>
          <w:rFonts w:ascii="Arial" w:eastAsia="Times New Roman" w:hAnsi="Arial" w:cs="Arial"/>
          <w:color w:val="000000" w:themeColor="text1"/>
        </w:rPr>
        <w:t>dịch</w:t>
      </w:r>
      <w:proofErr w:type="spellEnd"/>
      <w:r w:rsidR="00782595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khớp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trong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ngày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>;</w:t>
      </w:r>
      <w:r w:rsidR="00782595" w:rsidRPr="009065F7">
        <w:rPr>
          <w:rFonts w:ascii="Arial" w:eastAsia="Times New Roman" w:hAnsi="Arial" w:cs="Arial"/>
          <w:color w:val="000000" w:themeColor="text1"/>
        </w:rPr>
        <w:t xml:space="preserve"> </w:t>
      </w:r>
    </w:p>
    <w:p w14:paraId="75336F08" w14:textId="77FC37D1" w:rsidR="00E1485F" w:rsidRPr="009065F7" w:rsidRDefault="00E1485F" w:rsidP="00260C53">
      <w:pPr>
        <w:pStyle w:val="ListParagraph"/>
        <w:numPr>
          <w:ilvl w:val="0"/>
          <w:numId w:val="36"/>
        </w:numPr>
        <w:shd w:val="clear" w:color="auto" w:fill="FFFFFF"/>
        <w:tabs>
          <w:tab w:val="left" w:pos="630"/>
        </w:tabs>
        <w:spacing w:after="0" w:line="240" w:lineRule="auto"/>
        <w:ind w:left="630" w:right="-144" w:hanging="162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9065F7">
        <w:rPr>
          <w:rFonts w:ascii="Arial" w:eastAsia="Times New Roman" w:hAnsi="Arial" w:cs="Arial"/>
          <w:color w:val="000000" w:themeColor="text1"/>
        </w:rPr>
        <w:t>Không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cho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phép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chuyển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khoản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Trái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phiếu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từ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tiểu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khoản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TPRL </w:t>
      </w:r>
      <w:r w:rsidR="00AE7A66" w:rsidRPr="009065F7">
        <w:rPr>
          <w:rFonts w:ascii="Arial" w:eastAsia="Times New Roman" w:hAnsi="Arial" w:cs="Arial"/>
          <w:color w:val="000000" w:themeColor="text1"/>
        </w:rPr>
        <w:t xml:space="preserve">sang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các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tiểu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khoản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khác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và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các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từ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các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tiểu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khoản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khác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vào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tiểu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khoản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TPRL</w:t>
      </w:r>
      <w:r w:rsidR="00E54F5E" w:rsidRPr="009065F7">
        <w:rPr>
          <w:rFonts w:ascii="Arial" w:eastAsia="Times New Roman" w:hAnsi="Arial" w:cs="Arial"/>
          <w:color w:val="000000" w:themeColor="text1"/>
        </w:rPr>
        <w:t>.</w:t>
      </w:r>
    </w:p>
    <w:p w14:paraId="2BCBE6F7" w14:textId="77777777" w:rsidR="00601913" w:rsidRPr="009065F7" w:rsidRDefault="00601913" w:rsidP="00790124">
      <w:p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b/>
          <w:bCs/>
          <w:color w:val="000000"/>
        </w:rPr>
      </w:pPr>
      <w:bookmarkStart w:id="7" w:name="_Hlk148951672"/>
    </w:p>
    <w:p w14:paraId="56DF9738" w14:textId="2CC02003" w:rsidR="00601913" w:rsidRPr="009065F7" w:rsidRDefault="00331DEE" w:rsidP="00790124">
      <w:p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6</w:t>
      </w:r>
      <w:r w:rsidR="00B13F74" w:rsidRPr="009065F7">
        <w:rPr>
          <w:rFonts w:ascii="Arial" w:eastAsia="Times New Roman" w:hAnsi="Arial" w:cs="Arial"/>
          <w:b/>
          <w:bCs/>
          <w:color w:val="000000"/>
        </w:rPr>
        <w:t xml:space="preserve">. </w:t>
      </w:r>
      <w:proofErr w:type="spellStart"/>
      <w:r w:rsidR="00E1485F" w:rsidRPr="009065F7">
        <w:rPr>
          <w:rFonts w:ascii="Arial" w:eastAsia="Times New Roman" w:hAnsi="Arial" w:cs="Arial"/>
          <w:b/>
          <w:bCs/>
          <w:color w:val="000000"/>
        </w:rPr>
        <w:t>N</w:t>
      </w:r>
      <w:r w:rsidR="00B13F74" w:rsidRPr="009065F7">
        <w:rPr>
          <w:rFonts w:ascii="Arial" w:eastAsia="Times New Roman" w:hAnsi="Arial" w:cs="Arial"/>
          <w:b/>
          <w:bCs/>
          <w:color w:val="000000"/>
        </w:rPr>
        <w:t>hà</w:t>
      </w:r>
      <w:proofErr w:type="spellEnd"/>
      <w:r w:rsidR="00B13F74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B13F74" w:rsidRPr="009065F7">
        <w:rPr>
          <w:rFonts w:ascii="Arial" w:eastAsia="Times New Roman" w:hAnsi="Arial" w:cs="Arial"/>
          <w:b/>
          <w:bCs/>
          <w:color w:val="000000"/>
        </w:rPr>
        <w:t>đầu</w:t>
      </w:r>
      <w:proofErr w:type="spellEnd"/>
      <w:r w:rsidR="00B13F74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B13F74" w:rsidRPr="009065F7">
        <w:rPr>
          <w:rFonts w:ascii="Arial" w:eastAsia="Times New Roman" w:hAnsi="Arial" w:cs="Arial"/>
          <w:b/>
          <w:bCs/>
          <w:color w:val="000000"/>
        </w:rPr>
        <w:t>tư</w:t>
      </w:r>
      <w:proofErr w:type="spellEnd"/>
      <w:r w:rsidR="00B13F74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b/>
          <w:bCs/>
          <w:color w:val="000000"/>
        </w:rPr>
        <w:t>chứng</w:t>
      </w:r>
      <w:proofErr w:type="spellEnd"/>
      <w:r w:rsidR="00E1485F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b/>
          <w:bCs/>
          <w:color w:val="000000"/>
        </w:rPr>
        <w:t>khoán</w:t>
      </w:r>
      <w:proofErr w:type="spellEnd"/>
      <w:r w:rsidR="00E1485F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b/>
          <w:bCs/>
          <w:color w:val="000000"/>
        </w:rPr>
        <w:t>chuyên</w:t>
      </w:r>
      <w:proofErr w:type="spellEnd"/>
      <w:r w:rsidR="00E1485F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b/>
          <w:bCs/>
          <w:color w:val="000000"/>
        </w:rPr>
        <w:t>nghiệp</w:t>
      </w:r>
      <w:proofErr w:type="spellEnd"/>
      <w:r w:rsidR="00B13F74" w:rsidRPr="009065F7">
        <w:rPr>
          <w:rFonts w:ascii="Arial" w:eastAsia="Times New Roman" w:hAnsi="Arial" w:cs="Arial"/>
          <w:b/>
          <w:bCs/>
          <w:color w:val="000000"/>
        </w:rPr>
        <w:t xml:space="preserve"> (NĐTCKCN)</w:t>
      </w:r>
      <w:r w:rsidR="00E1485F" w:rsidRPr="009065F7">
        <w:rPr>
          <w:rFonts w:ascii="Arial" w:eastAsia="Times New Roman" w:hAnsi="Arial" w:cs="Arial"/>
          <w:b/>
          <w:bCs/>
          <w:color w:val="000000"/>
        </w:rPr>
        <w:t>:</w:t>
      </w:r>
      <w:r w:rsidR="00790124"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94F0278" w14:textId="77777777" w:rsidR="006C7578" w:rsidRDefault="006C7578" w:rsidP="00790124">
      <w:p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1FAC548A" w14:textId="01C3382F" w:rsidR="00790124" w:rsidRPr="009065F7" w:rsidRDefault="00601913" w:rsidP="00790124">
      <w:pPr>
        <w:shd w:val="clear" w:color="auto" w:fill="FFFFFF"/>
        <w:spacing w:after="0" w:line="240" w:lineRule="auto"/>
        <w:ind w:right="-144"/>
        <w:jc w:val="both"/>
        <w:rPr>
          <w:rFonts w:ascii="Arial" w:eastAsia="Times New Roman" w:hAnsi="Arial" w:cs="Arial"/>
          <w:b/>
          <w:bCs/>
          <w:color w:val="000000"/>
        </w:rPr>
      </w:pPr>
      <w:r w:rsidRPr="009065F7">
        <w:rPr>
          <w:rFonts w:ascii="Arial" w:eastAsia="Times New Roman" w:hAnsi="Arial" w:cs="Arial"/>
          <w:b/>
          <w:bCs/>
          <w:color w:val="000000"/>
        </w:rPr>
        <w:t xml:space="preserve">Chi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tiết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xem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Hướng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dẫn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tiêu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chuẩn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nhà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đầu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tư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trong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giao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dịch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trái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phiếu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doanh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nghiệp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riêng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065F7">
        <w:rPr>
          <w:rFonts w:ascii="Arial" w:eastAsia="Times New Roman" w:hAnsi="Arial" w:cs="Arial"/>
          <w:b/>
          <w:bCs/>
          <w:color w:val="000000"/>
        </w:rPr>
        <w:t>lẻ</w:t>
      </w:r>
      <w:proofErr w:type="spellEnd"/>
      <w:r w:rsidRPr="009065F7">
        <w:rPr>
          <w:rFonts w:ascii="Arial" w:eastAsia="Times New Roman" w:hAnsi="Arial" w:cs="Arial"/>
          <w:b/>
          <w:bCs/>
          <w:color w:val="000000"/>
        </w:rPr>
        <w:t>.</w:t>
      </w:r>
    </w:p>
    <w:p w14:paraId="71D6CDDE" w14:textId="77777777" w:rsidR="00601913" w:rsidRPr="009065F7" w:rsidRDefault="00601913" w:rsidP="00601913">
      <w:pPr>
        <w:shd w:val="clear" w:color="auto" w:fill="FFFFFF"/>
        <w:tabs>
          <w:tab w:val="left" w:pos="630"/>
        </w:tabs>
        <w:spacing w:after="0" w:line="240" w:lineRule="auto"/>
        <w:ind w:right="-144"/>
        <w:jc w:val="both"/>
        <w:rPr>
          <w:rFonts w:ascii="Arial" w:eastAsia="Times New Roman" w:hAnsi="Arial" w:cs="Arial"/>
          <w:color w:val="000000" w:themeColor="text1"/>
        </w:rPr>
      </w:pPr>
    </w:p>
    <w:p w14:paraId="1D1CABF8" w14:textId="2CDE93BF" w:rsidR="00E1485F" w:rsidRPr="009065F7" w:rsidRDefault="00E1485F" w:rsidP="00601913">
      <w:pPr>
        <w:shd w:val="clear" w:color="auto" w:fill="FFFFFF"/>
        <w:tabs>
          <w:tab w:val="left" w:pos="630"/>
        </w:tabs>
        <w:spacing w:after="0" w:line="240" w:lineRule="auto"/>
        <w:ind w:right="-144"/>
        <w:jc w:val="both"/>
        <w:rPr>
          <w:rFonts w:ascii="Arial" w:eastAsia="Times New Roman" w:hAnsi="Arial" w:cs="Arial"/>
          <w:color w:val="000000" w:themeColor="text1"/>
        </w:rPr>
      </w:pPr>
      <w:r w:rsidRPr="009065F7">
        <w:rPr>
          <w:rFonts w:ascii="Arial" w:eastAsia="Times New Roman" w:hAnsi="Arial" w:cs="Arial"/>
          <w:color w:val="000000" w:themeColor="text1"/>
        </w:rPr>
        <w:t xml:space="preserve">NĐT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lưu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ý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cần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đáp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ứng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một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trong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các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điều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kiện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sau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để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được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xác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định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tư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cách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là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NĐTCKCN:</w:t>
      </w:r>
    </w:p>
    <w:p w14:paraId="087ACF8E" w14:textId="77777777" w:rsidR="00E54F5E" w:rsidRPr="009065F7" w:rsidRDefault="00E8536A" w:rsidP="00260C53">
      <w:pPr>
        <w:shd w:val="clear" w:color="auto" w:fill="FFFFFF"/>
        <w:tabs>
          <w:tab w:val="left" w:pos="630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</w:rPr>
      </w:pPr>
      <w:r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 </w:t>
      </w:r>
    </w:p>
    <w:p w14:paraId="02671CA2" w14:textId="420880AB" w:rsidR="00E1485F" w:rsidRPr="009065F7" w:rsidRDefault="00331DEE" w:rsidP="00260C53">
      <w:pPr>
        <w:shd w:val="clear" w:color="auto" w:fill="FFFFFF"/>
        <w:tabs>
          <w:tab w:val="left" w:pos="630"/>
        </w:tabs>
        <w:spacing w:after="0" w:line="240" w:lineRule="auto"/>
        <w:ind w:right="-144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</w:rPr>
        <w:t>6</w:t>
      </w:r>
      <w:r w:rsidR="00E8536A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>.</w:t>
      </w:r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1. </w:t>
      </w:r>
      <w:proofErr w:type="spellStart"/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>Đối</w:t>
      </w:r>
      <w:proofErr w:type="spellEnd"/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>với</w:t>
      </w:r>
      <w:proofErr w:type="spellEnd"/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>tổ</w:t>
      </w:r>
      <w:proofErr w:type="spellEnd"/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>chức</w:t>
      </w:r>
      <w:proofErr w:type="spellEnd"/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>:</w:t>
      </w:r>
      <w:r w:rsidR="00E1485F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color w:val="000000" w:themeColor="text1"/>
        </w:rPr>
        <w:t>thuộc</w:t>
      </w:r>
      <w:proofErr w:type="spellEnd"/>
      <w:r w:rsidR="00E1485F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color w:val="000000" w:themeColor="text1"/>
        </w:rPr>
        <w:t>một</w:t>
      </w:r>
      <w:proofErr w:type="spellEnd"/>
      <w:r w:rsidR="00E1485F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color w:val="000000" w:themeColor="text1"/>
        </w:rPr>
        <w:t>trong</w:t>
      </w:r>
      <w:proofErr w:type="spellEnd"/>
      <w:r w:rsidR="00E1485F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color w:val="000000" w:themeColor="text1"/>
        </w:rPr>
        <w:t>các</w:t>
      </w:r>
      <w:proofErr w:type="spellEnd"/>
      <w:r w:rsidR="00E1485F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color w:val="000000" w:themeColor="text1"/>
        </w:rPr>
        <w:t>trường</w:t>
      </w:r>
      <w:proofErr w:type="spellEnd"/>
      <w:r w:rsidR="00E1485F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color w:val="000000" w:themeColor="text1"/>
        </w:rPr>
        <w:t>hợp</w:t>
      </w:r>
      <w:proofErr w:type="spellEnd"/>
      <w:r w:rsidR="00E1485F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color w:val="000000" w:themeColor="text1"/>
        </w:rPr>
        <w:t>sau</w:t>
      </w:r>
      <w:proofErr w:type="spellEnd"/>
    </w:p>
    <w:p w14:paraId="2A96E27A" w14:textId="77777777" w:rsidR="00B13F74" w:rsidRPr="009065F7" w:rsidRDefault="00B13F74" w:rsidP="00260C53">
      <w:pPr>
        <w:shd w:val="clear" w:color="auto" w:fill="FFFFFF"/>
        <w:tabs>
          <w:tab w:val="left" w:pos="630"/>
        </w:tabs>
        <w:spacing w:after="0" w:line="240" w:lineRule="auto"/>
        <w:ind w:left="90" w:right="-144" w:firstLine="18"/>
        <w:jc w:val="both"/>
        <w:rPr>
          <w:rFonts w:ascii="Arial" w:eastAsia="Times New Roman" w:hAnsi="Arial" w:cs="Arial"/>
          <w:color w:val="000000" w:themeColor="text1"/>
        </w:rPr>
      </w:pPr>
    </w:p>
    <w:p w14:paraId="378E27C9" w14:textId="066CB3A5" w:rsidR="00E1485F" w:rsidRPr="009065F7" w:rsidRDefault="00E1485F" w:rsidP="00782595">
      <w:pPr>
        <w:pStyle w:val="ListParagraph"/>
        <w:numPr>
          <w:ilvl w:val="0"/>
          <w:numId w:val="34"/>
        </w:numPr>
        <w:shd w:val="clear" w:color="auto" w:fill="FFFFFF"/>
        <w:tabs>
          <w:tab w:val="left" w:pos="630"/>
        </w:tabs>
        <w:spacing w:after="0" w:line="240" w:lineRule="auto"/>
        <w:ind w:left="630" w:right="-144" w:hanging="270"/>
        <w:jc w:val="both"/>
        <w:rPr>
          <w:rFonts w:ascii="Arial" w:eastAsia="Times New Roman" w:hAnsi="Arial" w:cs="Arial"/>
          <w:color w:val="000000" w:themeColor="text1"/>
        </w:rPr>
      </w:pPr>
      <w:r w:rsidRPr="009065F7">
        <w:rPr>
          <w:rFonts w:ascii="Arial" w:eastAsia="Times New Roman" w:hAnsi="Arial" w:cs="Arial"/>
          <w:color w:val="000000" w:themeColor="text1"/>
        </w:rPr>
        <w:t xml:space="preserve">Ngân hàng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thương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mại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, chi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nhánh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ngân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hàng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nước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ngoài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công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ty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tài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chính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tổ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kinh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doanh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bảo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hiểm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công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ty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công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ty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quản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lý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quỹ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đầu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tư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công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ty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đầu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tư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quỹ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đầu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tư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tổ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tài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chính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quốc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tế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quỹ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tài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chính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nhà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nước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ngoài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nhân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sách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tổ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tài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chính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nhà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nước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được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mua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theo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quy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định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của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Pháp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luật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có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liên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quan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>.</w:t>
      </w:r>
    </w:p>
    <w:p w14:paraId="605E8450" w14:textId="020A9EF7" w:rsidR="00E1485F" w:rsidRPr="009065F7" w:rsidRDefault="00E1485F" w:rsidP="00782595">
      <w:pPr>
        <w:pStyle w:val="ListParagraph"/>
        <w:numPr>
          <w:ilvl w:val="0"/>
          <w:numId w:val="34"/>
        </w:numPr>
        <w:shd w:val="clear" w:color="auto" w:fill="FFFFFF"/>
        <w:tabs>
          <w:tab w:val="left" w:pos="630"/>
        </w:tabs>
        <w:spacing w:after="0" w:line="240" w:lineRule="auto"/>
        <w:ind w:left="630" w:right="-144" w:hanging="270"/>
        <w:jc w:val="both"/>
        <w:rPr>
          <w:rFonts w:ascii="Arial" w:eastAsia="Times New Roman" w:hAnsi="Arial" w:cs="Arial"/>
          <w:color w:val="000000" w:themeColor="text1"/>
        </w:rPr>
      </w:pPr>
      <w:r w:rsidRPr="009065F7">
        <w:rPr>
          <w:rFonts w:ascii="Arial" w:eastAsia="Times New Roman" w:hAnsi="Arial" w:cs="Arial"/>
          <w:color w:val="000000" w:themeColor="text1"/>
        </w:rPr>
        <w:t xml:space="preserve">Công ty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có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vốn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điều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lệ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đã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góp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đạt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trên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100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tỷ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đồng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hoặc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tổ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niêm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yết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tổ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đăng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ký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giao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dịch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>.</w:t>
      </w:r>
    </w:p>
    <w:p w14:paraId="6C812466" w14:textId="77777777" w:rsidR="00E8536A" w:rsidRPr="009065F7" w:rsidRDefault="00E8536A" w:rsidP="00260C53">
      <w:pPr>
        <w:pStyle w:val="ListParagraph"/>
        <w:shd w:val="clear" w:color="auto" w:fill="FFFFFF"/>
        <w:tabs>
          <w:tab w:val="left" w:pos="630"/>
        </w:tabs>
        <w:spacing w:after="0" w:line="240" w:lineRule="auto"/>
        <w:ind w:left="828" w:right="-144"/>
        <w:jc w:val="both"/>
        <w:rPr>
          <w:rFonts w:ascii="Arial" w:eastAsia="Times New Roman" w:hAnsi="Arial" w:cs="Arial"/>
          <w:color w:val="000000" w:themeColor="text1"/>
        </w:rPr>
      </w:pPr>
    </w:p>
    <w:p w14:paraId="43FFCEA3" w14:textId="4DC11EDE" w:rsidR="00E1485F" w:rsidRPr="009065F7" w:rsidRDefault="00331DEE" w:rsidP="00260C53">
      <w:pPr>
        <w:shd w:val="clear" w:color="auto" w:fill="FFFFFF"/>
        <w:tabs>
          <w:tab w:val="left" w:pos="630"/>
        </w:tabs>
        <w:spacing w:after="0" w:line="240" w:lineRule="auto"/>
        <w:ind w:left="90" w:right="-144" w:firstLine="1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</w:rPr>
        <w:t>6</w:t>
      </w:r>
      <w:r w:rsidR="00E8536A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>.</w:t>
      </w:r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2. </w:t>
      </w:r>
      <w:proofErr w:type="spellStart"/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>Đối</w:t>
      </w:r>
      <w:proofErr w:type="spellEnd"/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>với</w:t>
      </w:r>
      <w:proofErr w:type="spellEnd"/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>cá</w:t>
      </w:r>
      <w:proofErr w:type="spellEnd"/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b/>
          <w:bCs/>
          <w:i/>
          <w:iCs/>
          <w:color w:val="000000" w:themeColor="text1"/>
        </w:rPr>
        <w:t>nhân</w:t>
      </w:r>
      <w:proofErr w:type="spellEnd"/>
      <w:r w:rsidR="00E1485F" w:rsidRPr="009065F7">
        <w:rPr>
          <w:rFonts w:ascii="Arial" w:eastAsia="Times New Roman" w:hAnsi="Arial" w:cs="Arial"/>
          <w:color w:val="000000" w:themeColor="text1"/>
        </w:rPr>
        <w:t xml:space="preserve">: </w:t>
      </w:r>
      <w:proofErr w:type="spellStart"/>
      <w:r w:rsidR="00E1485F" w:rsidRPr="009065F7">
        <w:rPr>
          <w:rFonts w:ascii="Arial" w:eastAsia="Times New Roman" w:hAnsi="Arial" w:cs="Arial"/>
          <w:color w:val="000000" w:themeColor="text1"/>
        </w:rPr>
        <w:t>thuộc</w:t>
      </w:r>
      <w:proofErr w:type="spellEnd"/>
      <w:r w:rsidR="00E1485F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color w:val="000000" w:themeColor="text1"/>
        </w:rPr>
        <w:t>một</w:t>
      </w:r>
      <w:proofErr w:type="spellEnd"/>
      <w:r w:rsidR="00E1485F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color w:val="000000" w:themeColor="text1"/>
        </w:rPr>
        <w:t>trong</w:t>
      </w:r>
      <w:proofErr w:type="spellEnd"/>
      <w:r w:rsidR="00E1485F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color w:val="000000" w:themeColor="text1"/>
        </w:rPr>
        <w:t>các</w:t>
      </w:r>
      <w:proofErr w:type="spellEnd"/>
      <w:r w:rsidR="00E1485F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color w:val="000000" w:themeColor="text1"/>
        </w:rPr>
        <w:t>trường</w:t>
      </w:r>
      <w:proofErr w:type="spellEnd"/>
      <w:r w:rsidR="00E1485F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color w:val="000000" w:themeColor="text1"/>
        </w:rPr>
        <w:t>hợp</w:t>
      </w:r>
      <w:proofErr w:type="spellEnd"/>
      <w:r w:rsidR="00E1485F"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1485F" w:rsidRPr="009065F7">
        <w:rPr>
          <w:rFonts w:ascii="Arial" w:eastAsia="Times New Roman" w:hAnsi="Arial" w:cs="Arial"/>
          <w:color w:val="000000" w:themeColor="text1"/>
        </w:rPr>
        <w:t>sau</w:t>
      </w:r>
      <w:proofErr w:type="spellEnd"/>
    </w:p>
    <w:p w14:paraId="1AC013A0" w14:textId="77777777" w:rsidR="00B13F74" w:rsidRPr="009065F7" w:rsidRDefault="00B13F74" w:rsidP="00260C53">
      <w:pPr>
        <w:shd w:val="clear" w:color="auto" w:fill="FFFFFF"/>
        <w:tabs>
          <w:tab w:val="left" w:pos="630"/>
        </w:tabs>
        <w:spacing w:after="0" w:line="240" w:lineRule="auto"/>
        <w:ind w:left="90" w:right="-144" w:firstLine="18"/>
        <w:jc w:val="both"/>
        <w:rPr>
          <w:rFonts w:ascii="Arial" w:eastAsia="Times New Roman" w:hAnsi="Arial" w:cs="Arial"/>
          <w:color w:val="000000" w:themeColor="text1"/>
        </w:rPr>
      </w:pPr>
    </w:p>
    <w:p w14:paraId="7A52B652" w14:textId="667BE4B6" w:rsidR="00E1485F" w:rsidRPr="009065F7" w:rsidRDefault="00E1485F" w:rsidP="00260C53">
      <w:pPr>
        <w:pStyle w:val="ListParagraph"/>
        <w:numPr>
          <w:ilvl w:val="0"/>
          <w:numId w:val="34"/>
        </w:numPr>
        <w:shd w:val="clear" w:color="auto" w:fill="FFFFFF"/>
        <w:tabs>
          <w:tab w:val="left" w:pos="630"/>
        </w:tabs>
        <w:spacing w:after="0" w:line="240" w:lineRule="auto"/>
        <w:ind w:left="630" w:right="-144" w:hanging="270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9065F7">
        <w:rPr>
          <w:rFonts w:ascii="Arial" w:eastAsia="Times New Roman" w:hAnsi="Arial" w:cs="Arial"/>
          <w:color w:val="000000" w:themeColor="text1"/>
        </w:rPr>
        <w:t>Người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có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chỉ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hành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nghề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>;</w:t>
      </w:r>
    </w:p>
    <w:p w14:paraId="098CA807" w14:textId="77777777" w:rsidR="00B13F74" w:rsidRPr="009065F7" w:rsidRDefault="00E1485F" w:rsidP="00260C53">
      <w:pPr>
        <w:pStyle w:val="ListParagraph"/>
        <w:numPr>
          <w:ilvl w:val="0"/>
          <w:numId w:val="34"/>
        </w:numPr>
        <w:shd w:val="clear" w:color="auto" w:fill="FFFFFF"/>
        <w:tabs>
          <w:tab w:val="left" w:pos="630"/>
        </w:tabs>
        <w:spacing w:after="0" w:line="240" w:lineRule="auto"/>
        <w:ind w:left="630" w:right="-144" w:hanging="270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9065F7">
        <w:rPr>
          <w:rFonts w:ascii="Arial" w:eastAsia="Times New Roman" w:hAnsi="Arial" w:cs="Arial"/>
          <w:color w:val="000000" w:themeColor="text1"/>
        </w:rPr>
        <w:t>Cá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nhân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nắm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giữ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danh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mục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niêm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yết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đăng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ký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giao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dịch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có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giá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trị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tối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thiểu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là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02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tỷ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đồng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theo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xác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nhận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của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công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ty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tại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thời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điểm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cá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nhân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đó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được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xác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định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tư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cách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là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nhà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đầu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tư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chuyên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nghiệp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>;</w:t>
      </w:r>
    </w:p>
    <w:p w14:paraId="11C411CE" w14:textId="0290D6CA" w:rsidR="00E1485F" w:rsidRPr="009065F7" w:rsidRDefault="00E1485F" w:rsidP="00260C53">
      <w:pPr>
        <w:pStyle w:val="ListParagraph"/>
        <w:numPr>
          <w:ilvl w:val="0"/>
          <w:numId w:val="34"/>
        </w:numPr>
        <w:shd w:val="clear" w:color="auto" w:fill="FFFFFF"/>
        <w:tabs>
          <w:tab w:val="left" w:pos="630"/>
        </w:tabs>
        <w:spacing w:after="0" w:line="240" w:lineRule="auto"/>
        <w:ind w:left="630" w:right="-144" w:hanging="270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9065F7">
        <w:rPr>
          <w:rFonts w:ascii="Arial" w:eastAsia="Times New Roman" w:hAnsi="Arial" w:cs="Arial"/>
          <w:color w:val="000000" w:themeColor="text1"/>
        </w:rPr>
        <w:t>Cá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nhân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có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nhập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chịu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thuế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năm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gần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nhất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tối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thiểu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là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01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tỷ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đồng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tính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đến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thời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điểm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cá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nhân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đó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được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xác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định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tư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cách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là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nhà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đầu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tư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khoán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chuyên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nghiệp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theo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hồ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sơ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khai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thuế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đã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nộp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cho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cơ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quan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thuế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hoặc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từ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khấu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trừ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thuế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của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tổ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chức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cá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nhân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chi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trả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>.</w:t>
      </w:r>
    </w:p>
    <w:bookmarkEnd w:id="7"/>
    <w:p w14:paraId="06AEAEDB" w14:textId="77777777" w:rsidR="00B13F74" w:rsidRPr="009065F7" w:rsidRDefault="00B13F74" w:rsidP="00260C53">
      <w:pPr>
        <w:shd w:val="clear" w:color="auto" w:fill="FFFFFF"/>
        <w:tabs>
          <w:tab w:val="left" w:pos="630"/>
        </w:tabs>
        <w:spacing w:after="0" w:line="240" w:lineRule="auto"/>
        <w:ind w:left="90" w:right="-144" w:firstLine="18"/>
        <w:jc w:val="both"/>
        <w:rPr>
          <w:rFonts w:ascii="Arial" w:eastAsia="Times New Roman" w:hAnsi="Arial" w:cs="Arial"/>
          <w:color w:val="000000" w:themeColor="text1"/>
        </w:rPr>
      </w:pPr>
    </w:p>
    <w:p w14:paraId="414B9887" w14:textId="77777777" w:rsidR="00BD460C" w:rsidRPr="009065F7" w:rsidRDefault="00BD460C" w:rsidP="00260C53">
      <w:pPr>
        <w:shd w:val="clear" w:color="auto" w:fill="FFFFFF"/>
        <w:tabs>
          <w:tab w:val="left" w:pos="630"/>
        </w:tabs>
        <w:spacing w:after="0" w:line="240" w:lineRule="auto"/>
        <w:ind w:left="90" w:right="-144" w:firstLine="18"/>
        <w:jc w:val="both"/>
        <w:rPr>
          <w:rFonts w:ascii="Arial" w:eastAsia="Times New Roman" w:hAnsi="Arial" w:cs="Arial"/>
          <w:color w:val="000000" w:themeColor="text1"/>
        </w:rPr>
      </w:pPr>
    </w:p>
    <w:p w14:paraId="5245693D" w14:textId="3802B046" w:rsidR="00B13F74" w:rsidRPr="009065F7" w:rsidRDefault="00B13F74" w:rsidP="00260C53">
      <w:pPr>
        <w:shd w:val="clear" w:color="auto" w:fill="FFFFFF"/>
        <w:tabs>
          <w:tab w:val="left" w:pos="630"/>
        </w:tabs>
        <w:spacing w:after="0" w:line="240" w:lineRule="auto"/>
        <w:ind w:left="90" w:right="-144" w:firstLine="18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9065F7">
        <w:rPr>
          <w:rFonts w:ascii="Arial" w:eastAsia="Times New Roman" w:hAnsi="Arial" w:cs="Arial"/>
          <w:color w:val="000000" w:themeColor="text1"/>
        </w:rPr>
        <w:t>Để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biết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thêm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chi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tiết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và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giải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đáp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các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thủ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tục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mở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tài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khoản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xác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định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tư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cách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NĐTCKCN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và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đặt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lệnh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giao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dịch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TPRL, Quý Khách hàng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vui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lòng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liên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hệ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nhân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viên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phòng DVKH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hoặc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bộ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phận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Tổng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đài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: </w:t>
      </w:r>
    </w:p>
    <w:p w14:paraId="4BE31F41" w14:textId="04C9F8A7" w:rsidR="00B13F74" w:rsidRPr="009065F7" w:rsidRDefault="00B13F74" w:rsidP="00260C53">
      <w:pPr>
        <w:shd w:val="clear" w:color="auto" w:fill="FFFFFF"/>
        <w:tabs>
          <w:tab w:val="left" w:pos="630"/>
        </w:tabs>
        <w:spacing w:after="0" w:line="240" w:lineRule="auto"/>
        <w:ind w:left="90" w:right="-144" w:firstLine="18"/>
        <w:jc w:val="both"/>
        <w:rPr>
          <w:rFonts w:ascii="Arial" w:eastAsia="Times New Roman" w:hAnsi="Arial" w:cs="Arial"/>
          <w:color w:val="000000" w:themeColor="text1"/>
        </w:rPr>
      </w:pPr>
      <w:r w:rsidRPr="009065F7">
        <w:rPr>
          <w:rFonts w:ascii="Arial" w:eastAsia="Times New Roman" w:hAnsi="Arial" w:cs="Arial"/>
          <w:color w:val="000000" w:themeColor="text1"/>
        </w:rPr>
        <w:tab/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Trụ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sở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chính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tại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TP Hà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Nội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: </w:t>
      </w:r>
      <w:r w:rsidRPr="009065F7">
        <w:rPr>
          <w:rFonts w:ascii="Arial" w:eastAsia="Times New Roman" w:hAnsi="Arial" w:cs="Arial"/>
          <w:color w:val="000000" w:themeColor="text1"/>
        </w:rPr>
        <w:tab/>
      </w:r>
      <w:r w:rsidRPr="009065F7">
        <w:rPr>
          <w:rFonts w:ascii="Arial" w:eastAsia="Times New Roman" w:hAnsi="Arial" w:cs="Arial"/>
          <w:color w:val="000000" w:themeColor="text1"/>
        </w:rPr>
        <w:tab/>
      </w:r>
      <w:r w:rsidR="00331DEE">
        <w:rPr>
          <w:rFonts w:ascii="Arial" w:eastAsia="Times New Roman" w:hAnsi="Arial" w:cs="Arial"/>
          <w:color w:val="000000" w:themeColor="text1"/>
        </w:rPr>
        <w:tab/>
      </w:r>
      <w:r w:rsidRPr="009065F7">
        <w:rPr>
          <w:rFonts w:ascii="Arial" w:eastAsia="Times New Roman" w:hAnsi="Arial" w:cs="Arial"/>
          <w:color w:val="000000" w:themeColor="text1"/>
        </w:rPr>
        <w:t xml:space="preserve">(024) 71088848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nhánh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3</w:t>
      </w:r>
    </w:p>
    <w:p w14:paraId="6332CF23" w14:textId="530112C8" w:rsidR="00B13F74" w:rsidRPr="009065F7" w:rsidRDefault="00B13F74" w:rsidP="00260C53">
      <w:pPr>
        <w:shd w:val="clear" w:color="auto" w:fill="FFFFFF"/>
        <w:tabs>
          <w:tab w:val="left" w:pos="630"/>
        </w:tabs>
        <w:spacing w:after="0" w:line="240" w:lineRule="auto"/>
        <w:ind w:left="90" w:right="-144" w:firstLine="18"/>
        <w:jc w:val="both"/>
        <w:rPr>
          <w:rFonts w:ascii="Arial" w:eastAsia="Times New Roman" w:hAnsi="Arial" w:cs="Arial"/>
          <w:color w:val="000000" w:themeColor="text1"/>
        </w:rPr>
      </w:pPr>
      <w:r w:rsidRPr="009065F7">
        <w:rPr>
          <w:rFonts w:ascii="Arial" w:eastAsia="Times New Roman" w:hAnsi="Arial" w:cs="Arial"/>
          <w:color w:val="000000" w:themeColor="text1"/>
        </w:rPr>
        <w:tab/>
        <w:t xml:space="preserve">Chi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nhánh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Công ty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tại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TP.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Hồ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Chí Minh: </w:t>
      </w:r>
      <w:r w:rsidRPr="009065F7">
        <w:rPr>
          <w:rFonts w:ascii="Arial" w:eastAsia="Times New Roman" w:hAnsi="Arial" w:cs="Arial"/>
          <w:color w:val="000000" w:themeColor="text1"/>
        </w:rPr>
        <w:tab/>
        <w:t xml:space="preserve">(028) 71088848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nhánh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3</w:t>
      </w:r>
    </w:p>
    <w:p w14:paraId="2F415958" w14:textId="6B3A547A" w:rsidR="00B13F74" w:rsidRPr="009065F7" w:rsidRDefault="00B13F74" w:rsidP="00260C53">
      <w:pPr>
        <w:shd w:val="clear" w:color="auto" w:fill="FFFFFF"/>
        <w:tabs>
          <w:tab w:val="left" w:pos="630"/>
        </w:tabs>
        <w:spacing w:after="0" w:line="240" w:lineRule="auto"/>
        <w:ind w:left="90" w:right="-144" w:firstLine="18"/>
        <w:jc w:val="both"/>
        <w:rPr>
          <w:rFonts w:ascii="Arial" w:eastAsia="Times New Roman" w:hAnsi="Arial" w:cs="Arial"/>
          <w:color w:val="000000" w:themeColor="text1"/>
        </w:rPr>
      </w:pPr>
      <w:r w:rsidRPr="009065F7">
        <w:rPr>
          <w:rFonts w:ascii="Arial" w:eastAsia="Times New Roman" w:hAnsi="Arial" w:cs="Arial"/>
          <w:color w:val="000000" w:themeColor="text1"/>
        </w:rPr>
        <w:tab/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Tổng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065F7">
        <w:rPr>
          <w:rFonts w:ascii="Arial" w:eastAsia="Times New Roman" w:hAnsi="Arial" w:cs="Arial"/>
          <w:color w:val="000000" w:themeColor="text1"/>
        </w:rPr>
        <w:t>đài</w:t>
      </w:r>
      <w:proofErr w:type="spellEnd"/>
      <w:r w:rsidRPr="009065F7">
        <w:rPr>
          <w:rFonts w:ascii="Arial" w:eastAsia="Times New Roman" w:hAnsi="Arial" w:cs="Arial"/>
          <w:color w:val="000000" w:themeColor="text1"/>
        </w:rPr>
        <w:tab/>
      </w:r>
      <w:r w:rsidRPr="009065F7">
        <w:rPr>
          <w:rFonts w:ascii="Arial" w:eastAsia="Times New Roman" w:hAnsi="Arial" w:cs="Arial"/>
          <w:color w:val="000000" w:themeColor="text1"/>
        </w:rPr>
        <w:tab/>
      </w:r>
      <w:r w:rsidRPr="009065F7">
        <w:rPr>
          <w:rFonts w:ascii="Arial" w:eastAsia="Times New Roman" w:hAnsi="Arial" w:cs="Arial"/>
          <w:color w:val="000000" w:themeColor="text1"/>
        </w:rPr>
        <w:tab/>
      </w:r>
      <w:r w:rsidRPr="009065F7">
        <w:rPr>
          <w:rFonts w:ascii="Arial" w:eastAsia="Times New Roman" w:hAnsi="Arial" w:cs="Arial"/>
          <w:color w:val="000000" w:themeColor="text1"/>
        </w:rPr>
        <w:tab/>
      </w:r>
      <w:r w:rsidRPr="009065F7">
        <w:rPr>
          <w:rFonts w:ascii="Arial" w:eastAsia="Times New Roman" w:hAnsi="Arial" w:cs="Arial"/>
          <w:color w:val="000000" w:themeColor="text1"/>
        </w:rPr>
        <w:tab/>
        <w:t>(024) 77701212</w:t>
      </w:r>
    </w:p>
    <w:p w14:paraId="0C6ED140" w14:textId="77777777" w:rsidR="00B13F74" w:rsidRPr="00CD353E" w:rsidRDefault="00B13F74" w:rsidP="00CD353E">
      <w:pPr>
        <w:pStyle w:val="VIS-Chucvu"/>
        <w:spacing w:line="240" w:lineRule="auto"/>
        <w:ind w:firstLine="0"/>
        <w:rPr>
          <w:b/>
          <w:sz w:val="20"/>
          <w:szCs w:val="20"/>
        </w:rPr>
      </w:pPr>
    </w:p>
    <w:p w14:paraId="125E4AC3" w14:textId="77777777" w:rsidR="00B13F74" w:rsidRPr="009065F7" w:rsidRDefault="00B13F74" w:rsidP="00CD353E">
      <w:pPr>
        <w:pStyle w:val="VIS-Chucvu"/>
        <w:spacing w:line="240" w:lineRule="auto"/>
        <w:ind w:firstLine="0"/>
        <w:rPr>
          <w:b/>
        </w:rPr>
      </w:pPr>
      <w:bookmarkStart w:id="8" w:name="_Hlk148965825"/>
      <w:r w:rsidRPr="009065F7">
        <w:rPr>
          <w:b/>
        </w:rPr>
        <w:t>CÔNG TY CỔ PHẦN CHỨNG KHOÁN</w:t>
      </w:r>
    </w:p>
    <w:p w14:paraId="19DBC5B0" w14:textId="774CCAC6" w:rsidR="00A873A0" w:rsidRPr="009065F7" w:rsidRDefault="00B13F74" w:rsidP="005576E4">
      <w:pPr>
        <w:pStyle w:val="VIS-Chucvu"/>
        <w:spacing w:line="240" w:lineRule="auto"/>
        <w:ind w:firstLine="0"/>
      </w:pPr>
      <w:r w:rsidRPr="009065F7">
        <w:rPr>
          <w:b/>
        </w:rPr>
        <w:t xml:space="preserve">                QUỐC TẾ VIỆT NAM</w:t>
      </w:r>
      <w:bookmarkEnd w:id="8"/>
    </w:p>
    <w:sectPr w:rsidR="00A873A0" w:rsidRPr="009065F7" w:rsidSect="009065F7">
      <w:footerReference w:type="default" r:id="rId9"/>
      <w:pgSz w:w="11906" w:h="16838" w:code="9"/>
      <w:pgMar w:top="851" w:right="1440" w:bottom="81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BEC1" w14:textId="77777777" w:rsidR="009925D8" w:rsidRDefault="009925D8" w:rsidP="0004489E">
      <w:pPr>
        <w:spacing w:after="0" w:line="240" w:lineRule="auto"/>
      </w:pPr>
      <w:r>
        <w:separator/>
      </w:r>
    </w:p>
  </w:endnote>
  <w:endnote w:type="continuationSeparator" w:id="0">
    <w:p w14:paraId="3CC0E84C" w14:textId="77777777" w:rsidR="009925D8" w:rsidRDefault="009925D8" w:rsidP="0004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2972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A50F2" w14:textId="2DA61C54" w:rsidR="00274A6E" w:rsidRDefault="00274A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AA6008" w14:textId="77777777" w:rsidR="00274A6E" w:rsidRDefault="00274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39F5" w14:textId="77777777" w:rsidR="009925D8" w:rsidRDefault="009925D8" w:rsidP="0004489E">
      <w:pPr>
        <w:spacing w:after="0" w:line="240" w:lineRule="auto"/>
      </w:pPr>
      <w:r>
        <w:separator/>
      </w:r>
    </w:p>
  </w:footnote>
  <w:footnote w:type="continuationSeparator" w:id="0">
    <w:p w14:paraId="55D4CEFE" w14:textId="77777777" w:rsidR="009925D8" w:rsidRDefault="009925D8" w:rsidP="00044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2F8"/>
    <w:multiLevelType w:val="hybridMultilevel"/>
    <w:tmpl w:val="0B26F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3DBC"/>
    <w:multiLevelType w:val="hybridMultilevel"/>
    <w:tmpl w:val="0F04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114013"/>
    <w:multiLevelType w:val="hybridMultilevel"/>
    <w:tmpl w:val="BD003628"/>
    <w:lvl w:ilvl="0" w:tplc="040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6A04B3"/>
    <w:multiLevelType w:val="multilevel"/>
    <w:tmpl w:val="CDE08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65A48"/>
    <w:multiLevelType w:val="hybridMultilevel"/>
    <w:tmpl w:val="84CC2F94"/>
    <w:lvl w:ilvl="0" w:tplc="637AC9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C534D"/>
    <w:multiLevelType w:val="hybridMultilevel"/>
    <w:tmpl w:val="18DADA02"/>
    <w:lvl w:ilvl="0" w:tplc="761C6C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81FCF"/>
    <w:multiLevelType w:val="hybridMultilevel"/>
    <w:tmpl w:val="258A89DA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4882"/>
    <w:multiLevelType w:val="multilevel"/>
    <w:tmpl w:val="C2CA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D5700"/>
    <w:multiLevelType w:val="hybridMultilevel"/>
    <w:tmpl w:val="D7741698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91E7F"/>
    <w:multiLevelType w:val="hybridMultilevel"/>
    <w:tmpl w:val="43428E96"/>
    <w:lvl w:ilvl="0" w:tplc="637AC9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60005"/>
    <w:multiLevelType w:val="hybridMultilevel"/>
    <w:tmpl w:val="3014C05C"/>
    <w:lvl w:ilvl="0" w:tplc="AB9607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AC5F1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D5BBF"/>
    <w:multiLevelType w:val="hybridMultilevel"/>
    <w:tmpl w:val="0C2A0C18"/>
    <w:lvl w:ilvl="0" w:tplc="040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5822B4"/>
    <w:multiLevelType w:val="hybridMultilevel"/>
    <w:tmpl w:val="39F25CC2"/>
    <w:lvl w:ilvl="0" w:tplc="637AC97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001A87"/>
    <w:multiLevelType w:val="hybridMultilevel"/>
    <w:tmpl w:val="D048E5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65FE9"/>
    <w:multiLevelType w:val="hybridMultilevel"/>
    <w:tmpl w:val="6BC4A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981CC1"/>
    <w:multiLevelType w:val="hybridMultilevel"/>
    <w:tmpl w:val="91D2A860"/>
    <w:lvl w:ilvl="0" w:tplc="FFFFFFFF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22DE4"/>
    <w:multiLevelType w:val="hybridMultilevel"/>
    <w:tmpl w:val="81622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BE7D37"/>
    <w:multiLevelType w:val="hybridMultilevel"/>
    <w:tmpl w:val="D598AEB8"/>
    <w:lvl w:ilvl="0" w:tplc="040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03C1CF5"/>
    <w:multiLevelType w:val="hybridMultilevel"/>
    <w:tmpl w:val="572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19F6145"/>
    <w:multiLevelType w:val="multilevel"/>
    <w:tmpl w:val="D1E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AE73C3"/>
    <w:multiLevelType w:val="hybridMultilevel"/>
    <w:tmpl w:val="B9045D0E"/>
    <w:lvl w:ilvl="0" w:tplc="040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D93395"/>
    <w:multiLevelType w:val="multilevel"/>
    <w:tmpl w:val="2CFC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5283B"/>
    <w:multiLevelType w:val="hybridMultilevel"/>
    <w:tmpl w:val="7C52F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41259"/>
    <w:multiLevelType w:val="hybridMultilevel"/>
    <w:tmpl w:val="18C4568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701F56"/>
    <w:multiLevelType w:val="hybridMultilevel"/>
    <w:tmpl w:val="72E43008"/>
    <w:lvl w:ilvl="0" w:tplc="637AC9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75AAC"/>
    <w:multiLevelType w:val="hybridMultilevel"/>
    <w:tmpl w:val="C1963760"/>
    <w:lvl w:ilvl="0" w:tplc="C7022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122CF"/>
    <w:multiLevelType w:val="hybridMultilevel"/>
    <w:tmpl w:val="3000D2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E2D0C04"/>
    <w:multiLevelType w:val="hybridMultilevel"/>
    <w:tmpl w:val="337EF5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2045EFA"/>
    <w:multiLevelType w:val="hybridMultilevel"/>
    <w:tmpl w:val="E2F672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2A0815"/>
    <w:multiLevelType w:val="hybridMultilevel"/>
    <w:tmpl w:val="90F2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3124A"/>
    <w:multiLevelType w:val="hybridMultilevel"/>
    <w:tmpl w:val="CD7214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C10424E"/>
    <w:multiLevelType w:val="multilevel"/>
    <w:tmpl w:val="FF18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F45389"/>
    <w:multiLevelType w:val="hybridMultilevel"/>
    <w:tmpl w:val="C08C4C74"/>
    <w:lvl w:ilvl="0" w:tplc="637AC9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318E6"/>
    <w:multiLevelType w:val="hybridMultilevel"/>
    <w:tmpl w:val="5AA0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6221A"/>
    <w:multiLevelType w:val="multilevel"/>
    <w:tmpl w:val="F462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803781"/>
    <w:multiLevelType w:val="hybridMultilevel"/>
    <w:tmpl w:val="20386A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C2D745D"/>
    <w:multiLevelType w:val="hybridMultilevel"/>
    <w:tmpl w:val="C57E2FF0"/>
    <w:lvl w:ilvl="0" w:tplc="637AC9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4C240E"/>
    <w:multiLevelType w:val="hybridMultilevel"/>
    <w:tmpl w:val="E8EA1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E86DA9"/>
    <w:multiLevelType w:val="hybridMultilevel"/>
    <w:tmpl w:val="9878A06E"/>
    <w:lvl w:ilvl="0" w:tplc="040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6367DE1"/>
    <w:multiLevelType w:val="hybridMultilevel"/>
    <w:tmpl w:val="DC509BD4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9E7092C"/>
    <w:multiLevelType w:val="hybridMultilevel"/>
    <w:tmpl w:val="025838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9F82254"/>
    <w:multiLevelType w:val="hybridMultilevel"/>
    <w:tmpl w:val="689828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4C57F41"/>
    <w:multiLevelType w:val="hybridMultilevel"/>
    <w:tmpl w:val="20F0F800"/>
    <w:lvl w:ilvl="0" w:tplc="637AC9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04296">
      <w:numFmt w:val="bullet"/>
      <w:lvlText w:val="–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5070B"/>
    <w:multiLevelType w:val="hybridMultilevel"/>
    <w:tmpl w:val="E834C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0438029">
    <w:abstractNumId w:val="15"/>
  </w:num>
  <w:num w:numId="2" w16cid:durableId="639649096">
    <w:abstractNumId w:val="10"/>
  </w:num>
  <w:num w:numId="3" w16cid:durableId="126432376">
    <w:abstractNumId w:val="3"/>
  </w:num>
  <w:num w:numId="4" w16cid:durableId="65806616">
    <w:abstractNumId w:val="42"/>
  </w:num>
  <w:num w:numId="5" w16cid:durableId="1756898822">
    <w:abstractNumId w:val="33"/>
  </w:num>
  <w:num w:numId="6" w16cid:durableId="1552962370">
    <w:abstractNumId w:val="36"/>
  </w:num>
  <w:num w:numId="7" w16cid:durableId="2143036180">
    <w:abstractNumId w:val="24"/>
  </w:num>
  <w:num w:numId="8" w16cid:durableId="1425226178">
    <w:abstractNumId w:val="12"/>
  </w:num>
  <w:num w:numId="9" w16cid:durableId="1401752211">
    <w:abstractNumId w:val="9"/>
  </w:num>
  <w:num w:numId="10" w16cid:durableId="1044060247">
    <w:abstractNumId w:val="23"/>
  </w:num>
  <w:num w:numId="11" w16cid:durableId="489444153">
    <w:abstractNumId w:val="4"/>
  </w:num>
  <w:num w:numId="12" w16cid:durableId="1757821191">
    <w:abstractNumId w:val="32"/>
  </w:num>
  <w:num w:numId="13" w16cid:durableId="1465542780">
    <w:abstractNumId w:val="34"/>
  </w:num>
  <w:num w:numId="14" w16cid:durableId="2013483919">
    <w:abstractNumId w:val="7"/>
  </w:num>
  <w:num w:numId="15" w16cid:durableId="1507597557">
    <w:abstractNumId w:val="21"/>
  </w:num>
  <w:num w:numId="16" w16cid:durableId="364448851">
    <w:abstractNumId w:val="31"/>
  </w:num>
  <w:num w:numId="17" w16cid:durableId="75370308">
    <w:abstractNumId w:val="19"/>
  </w:num>
  <w:num w:numId="18" w16cid:durableId="183136516">
    <w:abstractNumId w:val="2"/>
  </w:num>
  <w:num w:numId="19" w16cid:durableId="1435133607">
    <w:abstractNumId w:val="43"/>
  </w:num>
  <w:num w:numId="20" w16cid:durableId="1362392248">
    <w:abstractNumId w:val="16"/>
  </w:num>
  <w:num w:numId="21" w16cid:durableId="1694184473">
    <w:abstractNumId w:val="1"/>
  </w:num>
  <w:num w:numId="22" w16cid:durableId="1266037918">
    <w:abstractNumId w:val="18"/>
  </w:num>
  <w:num w:numId="23" w16cid:durableId="653147552">
    <w:abstractNumId w:val="37"/>
  </w:num>
  <w:num w:numId="24" w16cid:durableId="1792940193">
    <w:abstractNumId w:val="0"/>
  </w:num>
  <w:num w:numId="25" w16cid:durableId="1635938604">
    <w:abstractNumId w:val="29"/>
  </w:num>
  <w:num w:numId="26" w16cid:durableId="240064599">
    <w:abstractNumId w:val="17"/>
  </w:num>
  <w:num w:numId="27" w16cid:durableId="845556553">
    <w:abstractNumId w:val="38"/>
  </w:num>
  <w:num w:numId="28" w16cid:durableId="192420410">
    <w:abstractNumId w:val="30"/>
  </w:num>
  <w:num w:numId="29" w16cid:durableId="264117077">
    <w:abstractNumId w:val="26"/>
  </w:num>
  <w:num w:numId="30" w16cid:durableId="494303662">
    <w:abstractNumId w:val="40"/>
  </w:num>
  <w:num w:numId="31" w16cid:durableId="1094060253">
    <w:abstractNumId w:val="35"/>
  </w:num>
  <w:num w:numId="32" w16cid:durableId="45642881">
    <w:abstractNumId w:val="13"/>
  </w:num>
  <w:num w:numId="33" w16cid:durableId="173110381">
    <w:abstractNumId w:val="20"/>
  </w:num>
  <w:num w:numId="34" w16cid:durableId="1705985353">
    <w:abstractNumId w:val="41"/>
  </w:num>
  <w:num w:numId="35" w16cid:durableId="897131219">
    <w:abstractNumId w:val="5"/>
  </w:num>
  <w:num w:numId="36" w16cid:durableId="602223761">
    <w:abstractNumId w:val="11"/>
  </w:num>
  <w:num w:numId="37" w16cid:durableId="1360819144">
    <w:abstractNumId w:val="14"/>
  </w:num>
  <w:num w:numId="38" w16cid:durableId="748115130">
    <w:abstractNumId w:val="39"/>
  </w:num>
  <w:num w:numId="39" w16cid:durableId="1880050609">
    <w:abstractNumId w:val="28"/>
  </w:num>
  <w:num w:numId="40" w16cid:durableId="1827743341">
    <w:abstractNumId w:val="27"/>
  </w:num>
  <w:num w:numId="41" w16cid:durableId="1494948846">
    <w:abstractNumId w:val="22"/>
  </w:num>
  <w:num w:numId="42" w16cid:durableId="46341882">
    <w:abstractNumId w:val="8"/>
  </w:num>
  <w:num w:numId="43" w16cid:durableId="2083596543">
    <w:abstractNumId w:val="6"/>
  </w:num>
  <w:num w:numId="44" w16cid:durableId="9458482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AF"/>
    <w:rsid w:val="0004489E"/>
    <w:rsid w:val="00052D80"/>
    <w:rsid w:val="00064A39"/>
    <w:rsid w:val="00090DD8"/>
    <w:rsid w:val="000A0156"/>
    <w:rsid w:val="00125432"/>
    <w:rsid w:val="00162BA9"/>
    <w:rsid w:val="00196A5D"/>
    <w:rsid w:val="0020673E"/>
    <w:rsid w:val="0021125F"/>
    <w:rsid w:val="0022055E"/>
    <w:rsid w:val="00256764"/>
    <w:rsid w:val="00260C53"/>
    <w:rsid w:val="00262263"/>
    <w:rsid w:val="00270273"/>
    <w:rsid w:val="00274A6E"/>
    <w:rsid w:val="00327ADF"/>
    <w:rsid w:val="00331DEE"/>
    <w:rsid w:val="00347B35"/>
    <w:rsid w:val="00354B10"/>
    <w:rsid w:val="003E7A64"/>
    <w:rsid w:val="004672D0"/>
    <w:rsid w:val="004729A6"/>
    <w:rsid w:val="004C1600"/>
    <w:rsid w:val="00500F00"/>
    <w:rsid w:val="00521973"/>
    <w:rsid w:val="00521E33"/>
    <w:rsid w:val="00543901"/>
    <w:rsid w:val="005576E4"/>
    <w:rsid w:val="00567240"/>
    <w:rsid w:val="00601913"/>
    <w:rsid w:val="0060515B"/>
    <w:rsid w:val="006324A6"/>
    <w:rsid w:val="00656744"/>
    <w:rsid w:val="006B4ABA"/>
    <w:rsid w:val="006C7578"/>
    <w:rsid w:val="006E22A3"/>
    <w:rsid w:val="00707018"/>
    <w:rsid w:val="00750BF1"/>
    <w:rsid w:val="00782595"/>
    <w:rsid w:val="00790124"/>
    <w:rsid w:val="0082757D"/>
    <w:rsid w:val="00865EA7"/>
    <w:rsid w:val="00865F04"/>
    <w:rsid w:val="008B1313"/>
    <w:rsid w:val="008E4E79"/>
    <w:rsid w:val="009065F7"/>
    <w:rsid w:val="00950672"/>
    <w:rsid w:val="00955D09"/>
    <w:rsid w:val="009925D8"/>
    <w:rsid w:val="009B5A51"/>
    <w:rsid w:val="009D7D28"/>
    <w:rsid w:val="009F662F"/>
    <w:rsid w:val="009F666E"/>
    <w:rsid w:val="00A0557B"/>
    <w:rsid w:val="00A130F8"/>
    <w:rsid w:val="00A47362"/>
    <w:rsid w:val="00A521F8"/>
    <w:rsid w:val="00A65BEA"/>
    <w:rsid w:val="00A76B40"/>
    <w:rsid w:val="00A8011B"/>
    <w:rsid w:val="00A873A0"/>
    <w:rsid w:val="00AA6BD5"/>
    <w:rsid w:val="00AE07EB"/>
    <w:rsid w:val="00AE7A66"/>
    <w:rsid w:val="00B13F74"/>
    <w:rsid w:val="00B1716B"/>
    <w:rsid w:val="00B17651"/>
    <w:rsid w:val="00B24ED6"/>
    <w:rsid w:val="00B61427"/>
    <w:rsid w:val="00B656A4"/>
    <w:rsid w:val="00BD460C"/>
    <w:rsid w:val="00C21856"/>
    <w:rsid w:val="00C41CE0"/>
    <w:rsid w:val="00C425B9"/>
    <w:rsid w:val="00C474F3"/>
    <w:rsid w:val="00C71B1E"/>
    <w:rsid w:val="00C92992"/>
    <w:rsid w:val="00CA04AE"/>
    <w:rsid w:val="00CD353E"/>
    <w:rsid w:val="00D73BDB"/>
    <w:rsid w:val="00D81B03"/>
    <w:rsid w:val="00D96C2F"/>
    <w:rsid w:val="00DD256E"/>
    <w:rsid w:val="00DF58E5"/>
    <w:rsid w:val="00E1485F"/>
    <w:rsid w:val="00E223AF"/>
    <w:rsid w:val="00E45590"/>
    <w:rsid w:val="00E54F5E"/>
    <w:rsid w:val="00E5633E"/>
    <w:rsid w:val="00E62A25"/>
    <w:rsid w:val="00E8536A"/>
    <w:rsid w:val="00E9526A"/>
    <w:rsid w:val="00ED2F74"/>
    <w:rsid w:val="00F244F9"/>
    <w:rsid w:val="00F336F3"/>
    <w:rsid w:val="00F832AF"/>
    <w:rsid w:val="00F95D6A"/>
    <w:rsid w:val="00FB4656"/>
    <w:rsid w:val="00F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4D89CEE7"/>
  <w15:docId w15:val="{A2CC9743-9A4E-4254-8860-8B140668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2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23A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22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89E"/>
  </w:style>
  <w:style w:type="paragraph" w:styleId="Footer">
    <w:name w:val="footer"/>
    <w:basedOn w:val="Normal"/>
    <w:link w:val="FooterChar"/>
    <w:uiPriority w:val="99"/>
    <w:unhideWhenUsed/>
    <w:rsid w:val="00044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89E"/>
  </w:style>
  <w:style w:type="table" w:styleId="TableGrid">
    <w:name w:val="Table Grid"/>
    <w:basedOn w:val="TableNormal"/>
    <w:uiPriority w:val="39"/>
    <w:rsid w:val="0082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S-Chucvu">
    <w:name w:val="VIS-Chuc vu"/>
    <w:basedOn w:val="Normal"/>
    <w:autoRedefine/>
    <w:rsid w:val="00B13F74"/>
    <w:pPr>
      <w:spacing w:after="0" w:line="360" w:lineRule="auto"/>
      <w:ind w:left="5040" w:firstLine="720"/>
      <w:jc w:val="both"/>
    </w:pPr>
    <w:rPr>
      <w:rFonts w:ascii="Arial" w:eastAsia="Times New Roman" w:hAnsi="Arial" w:cs="Arial"/>
      <w:iCs/>
    </w:rPr>
  </w:style>
  <w:style w:type="character" w:styleId="Hyperlink">
    <w:name w:val="Hyperlink"/>
    <w:basedOn w:val="DefaultParagraphFont"/>
    <w:uiPriority w:val="99"/>
    <w:semiHidden/>
    <w:unhideWhenUsed/>
    <w:rsid w:val="00543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23F8.A37C22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 Tran Manh (P. Moi gioi va Tu van dau tu 01 - HO)</dc:creator>
  <cp:lastModifiedBy>Nga, Nguyễn Thị Huyền - Hội sở - Trưởng phòng DVKH</cp:lastModifiedBy>
  <cp:revision>3</cp:revision>
  <cp:lastPrinted>2019-08-07T07:10:00Z</cp:lastPrinted>
  <dcterms:created xsi:type="dcterms:W3CDTF">2023-12-20T11:40:00Z</dcterms:created>
  <dcterms:modified xsi:type="dcterms:W3CDTF">2023-12-22T07:15:00Z</dcterms:modified>
</cp:coreProperties>
</file>